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5611596"/>
        <w:docPartObj>
          <w:docPartGallery w:val="Cover Pages"/>
          <w:docPartUnique/>
        </w:docPartObj>
      </w:sdtPr>
      <w:sdtEndPr>
        <w:rPr>
          <w:color w:val="333333"/>
          <w:spacing w:val="33"/>
        </w:rPr>
      </w:sdtEndPr>
      <w:sdtContent>
        <w:p w:rsidR="000B0534" w:rsidRDefault="000B0534">
          <w:r>
            <w:rPr>
              <w:noProof/>
            </w:rPr>
            <w:pict>
              <v:rect id="_x0000_s1040" style="position:absolute;margin-left:0;margin-top:198.65pt;width:549.75pt;height:50.4pt;z-index:251662336;mso-width-percent:900;mso-height-percent:73;mso-top-percent:250;mso-position-horizontal:left;mso-position-horizontal-relative:page;mso-position-vertical-relative:page;mso-width-percent:900;mso-height-percent:73;mso-top-percent:250;v-text-anchor:middle" o:allowincell="f" fillcolor="#ddd [3204]" strokecolor="white [3212]" strokeweight="1pt">
                <v:fill color2="#a5a5a5 [2404]"/>
                <v:shadow color="#d8d8d8 [2732]" offset="3pt,3pt" offset2="2pt,2pt"/>
                <v:textbox style="mso-next-textbox:#_x0000_s1040;mso-fit-shape-to-text:t" inset="14.4pt,,14.4pt">
                  <w:txbxContent>
                    <w:sdt>
                      <w:sdtPr>
                        <w:rPr>
                          <w:rFonts w:asciiTheme="majorHAnsi" w:eastAsiaTheme="majorEastAsia" w:hAnsiTheme="majorHAnsi" w:cstheme="majorBidi"/>
                          <w:sz w:val="56"/>
                          <w:szCs w:val="56"/>
                        </w:rPr>
                        <w:alias w:val="Title"/>
                        <w:id w:val="103676091"/>
                        <w:placeholder>
                          <w:docPart w:val="718376A6483142939593B20754857A4E"/>
                        </w:placeholder>
                        <w:dataBinding w:prefixMappings="xmlns:ns0='http://schemas.openxmlformats.org/package/2006/metadata/core-properties' xmlns:ns1='http://purl.org/dc/elements/1.1/'" w:xpath="/ns0:coreProperties[1]/ns1:title[1]" w:storeItemID="{6C3C8BC8-F283-45AE-878A-BAB7291924A1}"/>
                        <w:text/>
                      </w:sdtPr>
                      <w:sdtContent>
                        <w:p w:rsidR="000B0534" w:rsidRPr="000B0534" w:rsidRDefault="000B0534">
                          <w:pPr>
                            <w:pStyle w:val="NoSpacing"/>
                            <w:jc w:val="right"/>
                            <w:rPr>
                              <w:rFonts w:asciiTheme="majorHAnsi" w:eastAsiaTheme="majorEastAsia" w:hAnsiTheme="majorHAnsi" w:cstheme="majorBidi"/>
                              <w:sz w:val="56"/>
                              <w:szCs w:val="56"/>
                            </w:rPr>
                          </w:pPr>
                          <w:r w:rsidRPr="000B0534">
                            <w:rPr>
                              <w:rFonts w:asciiTheme="majorHAnsi" w:eastAsiaTheme="majorEastAsia" w:hAnsiTheme="majorHAnsi" w:cstheme="majorBidi"/>
                              <w:sz w:val="56"/>
                              <w:szCs w:val="56"/>
                            </w:rPr>
                            <w:t>Population, Immigration and Emigration</w:t>
                          </w:r>
                        </w:p>
                      </w:sdtContent>
                    </w:sdt>
                  </w:txbxContent>
                </v:textbox>
                <w10:wrap anchorx="page" anchory="page"/>
              </v:rect>
            </w:pict>
          </w:r>
          <w:r>
            <w:rPr>
              <w:noProof/>
            </w:rPr>
            <w:pict>
              <v:group id="_x0000_s1034" style="position:absolute;margin-left:1524.75pt;margin-top:0;width:244.8pt;height:11in;z-index:251660288;mso-width-percent:400;mso-height-percent:1000;mso-position-horizontal:right;mso-position-horizontal-relative:page;mso-position-vertical:top;mso-position-vertical-relative:page;mso-width-percent:400;mso-height-percent:1000" coordorigin="7329" coordsize="4911,15840" o:allowincell="f">
                <v:group id="_x0000_s1035" style="position:absolute;left:7344;width:4896;height:15840;mso-width-percent:400;mso-height-percent:1000;mso-position-horizontal:right;mso-position-horizontal-relative:page;mso-position-vertical:top;mso-position-vertical-relative:page;mso-width-percent:400;mso-height-percent:1000" coordorigin="7560" coordsize="4700,15840" o:allowincell="f">
                  <v:rect id="_x0000_s1036" style="position:absolute;left:7755;width:4505;height:15840;mso-height-percent:1000;mso-position-vertical:top;mso-position-vertical-relative:page;mso-height-percent:1000" fillcolor="#969696 [3206]" stroked="f" strokecolor="#d8d8d8 [2732]">
                    <v:fill color2="#bfbfbf [2412]" rotate="t"/>
                  </v:rect>
                  <v:rect id="_x0000_s1037" style="position:absolute;left:7560;top:8;width:195;height:15825;mso-height-percent:1000;mso-position-vertical-relative:page;mso-height-percent:1000;mso-width-relative:margin;v-text-anchor:middle" fillcolor="#969696 [3206]" stroked="f" strokecolor="white [3212]" strokeweight="1pt">
                    <v:fill r:id="rId8" o:title="Light vertical" opacity="52429f" o:opacity2="52429f" type="pattern"/>
                    <v:shadow color="#d8d8d8 [2732]" offset="3pt,3pt" offset2="2pt,2pt"/>
                  </v:rect>
                </v:group>
                <v:rect id="_x0000_s1038" style="position:absolute;left:7344;width:4896;height:3958;mso-width-percent:400;mso-height-percent:250;mso-position-horizontal:right;mso-position-horizontal-relative:page;mso-position-vertical:top;mso-position-vertical-relative:page;mso-width-percent:400;mso-height-percent:250;v-text-anchor:bottom" o:allowincell="f" filled="f" fillcolor="white [3212]" stroked="f" strokecolor="white [3212]" strokeweight="1pt">
                  <v:fill opacity="52429f"/>
                  <v:shadow color="#d8d8d8 [2732]" offset="3pt,3pt" offset2="2pt,2pt"/>
                  <v:textbox style="mso-next-textbox:#_x0000_s1038" inset="28.8pt,14.4pt,14.4pt,14.4pt">
                    <w:txbxContent>
                      <w:p w:rsidR="000B0534" w:rsidRDefault="000B0534">
                        <w:pPr>
                          <w:pStyle w:val="NoSpacing"/>
                          <w:rPr>
                            <w:rFonts w:asciiTheme="majorHAnsi" w:eastAsiaTheme="majorEastAsia" w:hAnsiTheme="majorHAnsi" w:cstheme="majorBidi"/>
                            <w:b/>
                            <w:bCs/>
                            <w:color w:val="FFFFFF" w:themeColor="background1"/>
                            <w:sz w:val="96"/>
                            <w:szCs w:val="96"/>
                          </w:rPr>
                        </w:pPr>
                      </w:p>
                    </w:txbxContent>
                  </v:textbox>
                </v:rect>
                <v:rect id="_x0000_s1039" style="position:absolute;left:7329;top:10658;width:4889;height:4462;mso-width-percent:400;mso-position-horizontal-relative:page;mso-position-vertical-relative:margin;mso-width-percent:400;v-text-anchor:bottom" o:allowincell="f" filled="f" fillcolor="white [3212]" stroked="f" strokecolor="white [3212]" strokeweight="1pt">
                  <v:fill opacity="52429f"/>
                  <v:shadow color="#d8d8d8 [2732]" offset="3pt,3pt" offset2="2pt,2pt"/>
                  <v:textbox style="mso-next-textbox:#_x0000_s1039" inset="28.8pt,14.4pt,14.4pt,14.4pt">
                    <w:txbxContent>
                      <w:sdt>
                        <w:sdtPr>
                          <w:alias w:val="Author"/>
                          <w:id w:val="103676095"/>
                          <w:placeholder>
                            <w:docPart w:val="755846A35B10439C8B7C98A3B9A6C083"/>
                          </w:placeholder>
                          <w:dataBinding w:prefixMappings="xmlns:ns0='http://schemas.openxmlformats.org/package/2006/metadata/core-properties' xmlns:ns1='http://purl.org/dc/elements/1.1/'" w:xpath="/ns0:coreProperties[1]/ns1:creator[1]" w:storeItemID="{6C3C8BC8-F283-45AE-878A-BAB7291924A1}"/>
                          <w:text/>
                        </w:sdtPr>
                        <w:sdtContent>
                          <w:p w:rsidR="000B0534" w:rsidRPr="00435317" w:rsidRDefault="000B0534">
                            <w:pPr>
                              <w:pStyle w:val="NoSpacing"/>
                              <w:spacing w:line="360" w:lineRule="auto"/>
                            </w:pPr>
                            <w:r w:rsidRPr="00435317">
                              <w:t>Canadian and World Studies, Grades 9-12</w:t>
                            </w:r>
                          </w:p>
                        </w:sdtContent>
                      </w:sdt>
                      <w:sdt>
                        <w:sdtPr>
                          <w:alias w:val="Company"/>
                          <w:id w:val="103676099"/>
                          <w:placeholder>
                            <w:docPart w:val="A3A8DAFCA77B4888A1AE5A23571A5461"/>
                          </w:placeholder>
                          <w:dataBinding w:prefixMappings="xmlns:ns0='http://schemas.openxmlformats.org/officeDocument/2006/extended-properties'" w:xpath="/ns0:Properties[1]/ns0:Company[1]" w:storeItemID="{6668398D-A668-4E3E-A5EB-62B293D839F1}"/>
                          <w:text/>
                        </w:sdtPr>
                        <w:sdtContent>
                          <w:p w:rsidR="000B0534" w:rsidRPr="00435317" w:rsidRDefault="000B0534">
                            <w:pPr>
                              <w:pStyle w:val="NoSpacing"/>
                              <w:spacing w:line="360" w:lineRule="auto"/>
                            </w:pPr>
                            <w:r w:rsidRPr="00435317">
                              <w:t>Jennifer Richards</w:t>
                            </w:r>
                          </w:p>
                        </w:sdtContent>
                      </w:sdt>
                      <w:p w:rsidR="000B0534" w:rsidRDefault="00435317" w:rsidP="00435317">
                        <w:pPr>
                          <w:pStyle w:val="NoSpacing"/>
                          <w:rPr>
                            <w:color w:val="FFFFFF" w:themeColor="background1"/>
                          </w:rPr>
                        </w:pPr>
                        <w:r w:rsidRPr="00435317">
                          <w:t>Photo</w:t>
                        </w:r>
                        <w:proofErr w:type="gramStart"/>
                        <w:r w:rsidRPr="00435317">
                          <w:t>:</w:t>
                        </w:r>
                        <w:proofErr w:type="gramEnd"/>
                        <w:r>
                          <w:rPr>
                            <w:color w:val="FFFFFF" w:themeColor="background1"/>
                          </w:rPr>
                          <w:br/>
                        </w:r>
                        <w:r w:rsidRPr="00435317">
                          <w:rPr>
                            <w:sz w:val="16"/>
                            <w:szCs w:val="16"/>
                          </w:rPr>
                          <w:t>http://www.telegraph.co.uk/news/majornews/3173087/Englands-population-growing-at-fastest-rate-since-records-began.html</w:t>
                        </w:r>
                      </w:p>
                    </w:txbxContent>
                  </v:textbox>
                </v:rect>
                <w10:wrap anchorx="page" anchory="page"/>
              </v:group>
            </w:pict>
          </w:r>
        </w:p>
        <w:p w:rsidR="000B0534" w:rsidRDefault="000B0534">
          <w:pPr>
            <w:rPr>
              <w:color w:val="333333"/>
              <w:spacing w:val="33"/>
            </w:rPr>
          </w:pPr>
          <w:r>
            <w:rPr>
              <w:noProof/>
            </w:rPr>
            <w:drawing>
              <wp:anchor distT="0" distB="0" distL="114300" distR="114300" simplePos="0" relativeHeight="251661312" behindDoc="0" locked="0" layoutInCell="0" allowOverlap="1">
                <wp:simplePos x="0" y="0"/>
                <wp:positionH relativeFrom="page">
                  <wp:align>right</wp:align>
                </wp:positionH>
                <wp:positionV relativeFrom="page">
                  <wp:align>center</wp:align>
                </wp:positionV>
                <wp:extent cx="5577840" cy="3492212"/>
                <wp:effectExtent l="400050" t="419100" r="537210" b="374938"/>
                <wp:wrapNone/>
                <wp:docPr id="2" name="Picture 1" descr="mo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ion.jpg"/>
                        <pic:cNvPicPr/>
                      </pic:nvPicPr>
                      <pic:blipFill>
                        <a:blip r:embed="rId9" cstate="print">
                          <a:duotone>
                            <a:prstClr val="black"/>
                            <a:srgbClr val="D9C3A5">
                              <a:tint val="50000"/>
                              <a:satMod val="180000"/>
                            </a:srgbClr>
                          </a:duotone>
                        </a:blip>
                        <a:stretch>
                          <a:fillRect/>
                        </a:stretch>
                      </pic:blipFill>
                      <pic:spPr>
                        <a:xfrm>
                          <a:off x="0" y="0"/>
                          <a:ext cx="5577840" cy="3492212"/>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anchor>
            </w:drawing>
          </w:r>
          <w:r>
            <w:rPr>
              <w:color w:val="333333"/>
              <w:spacing w:val="33"/>
            </w:rPr>
            <w:br w:type="page"/>
          </w:r>
        </w:p>
      </w:sdtContent>
    </w:sdt>
    <w:p w:rsidR="0021238C" w:rsidRDefault="00D36268" w:rsidP="00873F47">
      <w:pPr>
        <w:jc w:val="center"/>
      </w:pPr>
      <w:r w:rsidRPr="00873F47">
        <w:rPr>
          <w:b/>
          <w:sz w:val="28"/>
          <w:szCs w:val="28"/>
        </w:rPr>
        <w:lastRenderedPageBreak/>
        <w:t>Assignment 5 – Post Practicum</w:t>
      </w:r>
      <w:r w:rsidR="00873F47">
        <w:br/>
      </w:r>
      <w:r w:rsidR="0021238C" w:rsidRPr="0021238C">
        <w:t>Best Practice/Resource Sharing</w:t>
      </w:r>
    </w:p>
    <w:p w:rsidR="00D36268" w:rsidRPr="00873F47" w:rsidRDefault="003600B6" w:rsidP="00873F47">
      <w:pPr>
        <w:pStyle w:val="Heading3"/>
        <w:rPr>
          <w:b/>
        </w:rPr>
      </w:pPr>
      <w:r w:rsidRPr="00873F47">
        <w:rPr>
          <w:b/>
        </w:rPr>
        <w:t>Population</w:t>
      </w:r>
      <w:r w:rsidR="0021238C" w:rsidRPr="00873F47">
        <w:rPr>
          <w:b/>
        </w:rPr>
        <w:t>S</w:t>
      </w:r>
      <w:r w:rsidRPr="00873F47">
        <w:rPr>
          <w:b/>
        </w:rPr>
        <w:t xml:space="preserve"> Change with </w:t>
      </w:r>
      <w:r w:rsidR="001C0A7F">
        <w:rPr>
          <w:b/>
        </w:rPr>
        <w:t>A</w:t>
      </w:r>
      <w:r w:rsidRPr="00873F47">
        <w:rPr>
          <w:b/>
        </w:rPr>
        <w:t xml:space="preserve"> Roll of the Dice!</w:t>
      </w:r>
      <w:r w:rsidR="0021238C" w:rsidRPr="00873F47">
        <w:rPr>
          <w:b/>
        </w:rPr>
        <w:tab/>
      </w:r>
      <w:r w:rsidR="0021238C" w:rsidRPr="00873F47">
        <w:rPr>
          <w:b/>
        </w:rPr>
        <w:tab/>
      </w:r>
      <w:r w:rsidR="0021238C" w:rsidRPr="00873F47">
        <w:rPr>
          <w:b/>
        </w:rPr>
        <w:tab/>
      </w:r>
      <w:r w:rsidR="0021238C" w:rsidRPr="00873F47">
        <w:rPr>
          <w:b/>
        </w:rPr>
        <w:tab/>
      </w:r>
      <w:r w:rsidR="00873F47" w:rsidRPr="00873F47">
        <w:rPr>
          <w:b/>
        </w:rPr>
        <w:tab/>
      </w:r>
      <w:r w:rsidR="0021238C" w:rsidRPr="00873F47">
        <w:rPr>
          <w:b/>
        </w:rPr>
        <w:t>75 Minutes</w:t>
      </w:r>
    </w:p>
    <w:p w:rsidR="00AF2F53" w:rsidRPr="00606ABE" w:rsidRDefault="00AF2F53" w:rsidP="0021238C">
      <w:pPr>
        <w:pStyle w:val="Heading4"/>
        <w:tabs>
          <w:tab w:val="center" w:pos="4680"/>
        </w:tabs>
        <w:rPr>
          <w:color w:val="auto"/>
        </w:rPr>
      </w:pPr>
      <w:r w:rsidRPr="00606ABE">
        <w:rPr>
          <w:color w:val="auto"/>
        </w:rPr>
        <w:t>Activity Description:</w:t>
      </w:r>
    </w:p>
    <w:p w:rsidR="0021238C" w:rsidRPr="0021238C" w:rsidRDefault="0021238C" w:rsidP="0021238C">
      <w:r>
        <w:t xml:space="preserve">This activity allows students to examine the changes to a population or society.  </w:t>
      </w:r>
      <w:r w:rsidR="00E81D62">
        <w:t>It uses a simple method of addition and subtraction of numbers, but with meaning. It ties in skills of teamwork, written and oral communication, cause and effect and the difference between natural and human systems. These skills are imbedded in an e</w:t>
      </w:r>
      <w:r w:rsidR="001956BB">
        <w:t xml:space="preserve">xercise of movement and </w:t>
      </w:r>
      <w:r w:rsidR="00E81D62">
        <w:t xml:space="preserve">creativity; suitable for all learners. </w:t>
      </w:r>
      <w:r w:rsidR="001956BB">
        <w:t xml:space="preserve">With the completion of this activity students will understand reasons of population increase and decline, as well as emigration and immigration and the causes associated with these terms. </w:t>
      </w:r>
    </w:p>
    <w:p w:rsidR="00E53468" w:rsidRPr="00606ABE" w:rsidRDefault="00E53468" w:rsidP="0021238C">
      <w:pPr>
        <w:pStyle w:val="Heading4"/>
        <w:rPr>
          <w:color w:val="auto"/>
        </w:rPr>
      </w:pPr>
      <w:r w:rsidRPr="00606ABE">
        <w:rPr>
          <w:color w:val="auto"/>
        </w:rPr>
        <w:t>Strands and Expectations:</w:t>
      </w:r>
    </w:p>
    <w:p w:rsidR="005F3111" w:rsidRDefault="005F3111" w:rsidP="005F3111">
      <w:r>
        <w:t xml:space="preserve">If slightly modified, this lesson </w:t>
      </w:r>
      <w:r w:rsidR="0044540B">
        <w:t>can be used for multiple courses</w:t>
      </w:r>
      <w:r>
        <w:t xml:space="preserve"> in </w:t>
      </w:r>
      <w:r w:rsidR="0044540B">
        <w:t xml:space="preserve">the Ontario </w:t>
      </w:r>
      <w:r>
        <w:t>Canadian and World Studies</w:t>
      </w:r>
      <w:r w:rsidR="0044540B">
        <w:t xml:space="preserve"> curriculum. Below are the </w:t>
      </w:r>
      <w:r w:rsidR="002A3B71">
        <w:t>S</w:t>
      </w:r>
      <w:r w:rsidR="00B20559">
        <w:t xml:space="preserve">trands, </w:t>
      </w:r>
      <w:r w:rsidR="002A3B71">
        <w:t>Overall Expectations</w:t>
      </w:r>
      <w:r w:rsidR="0044540B">
        <w:t xml:space="preserve"> </w:t>
      </w:r>
      <w:r w:rsidR="00B20559">
        <w:t xml:space="preserve">and Specific Expectations </w:t>
      </w:r>
      <w:r w:rsidR="0044540B">
        <w:t xml:space="preserve">for grades 9 and 10 academic and applied Geography and History courses. </w:t>
      </w:r>
      <w:r w:rsidR="00DB7FB8">
        <w:t>*</w:t>
      </w:r>
      <w:r w:rsidR="00B20559">
        <w:t xml:space="preserve">This can also be applied to senior level geography and history courses. </w:t>
      </w:r>
    </w:p>
    <w:p w:rsidR="00B20559" w:rsidRPr="00B20559" w:rsidRDefault="00B20559" w:rsidP="005F3111">
      <w:pPr>
        <w:rPr>
          <w:rFonts w:cstheme="minorHAnsi"/>
          <w:b/>
          <w:sz w:val="24"/>
          <w:szCs w:val="24"/>
        </w:rPr>
      </w:pPr>
      <w:r w:rsidRPr="00B20559">
        <w:rPr>
          <w:rFonts w:cstheme="minorHAnsi"/>
          <w:b/>
          <w:sz w:val="24"/>
          <w:szCs w:val="24"/>
        </w:rPr>
        <w:t>Canadian Geography</w:t>
      </w:r>
    </w:p>
    <w:tbl>
      <w:tblPr>
        <w:tblStyle w:val="LightGrid-Accent11"/>
        <w:tblW w:w="0" w:type="auto"/>
        <w:tblLook w:val="04A0"/>
      </w:tblPr>
      <w:tblGrid>
        <w:gridCol w:w="1108"/>
        <w:gridCol w:w="9170"/>
      </w:tblGrid>
      <w:tr w:rsidR="00EC2D73" w:rsidTr="00EC2D73">
        <w:trPr>
          <w:cnfStyle w:val="100000000000"/>
        </w:trPr>
        <w:tc>
          <w:tcPr>
            <w:cnfStyle w:val="001000000000"/>
            <w:tcW w:w="1108" w:type="dxa"/>
          </w:tcPr>
          <w:p w:rsidR="00EC2D73" w:rsidRDefault="00EC2D73" w:rsidP="0042387F">
            <w:pPr>
              <w:jc w:val="center"/>
            </w:pPr>
            <w:r>
              <w:t>Grade</w:t>
            </w:r>
          </w:p>
        </w:tc>
        <w:tc>
          <w:tcPr>
            <w:tcW w:w="9170" w:type="dxa"/>
          </w:tcPr>
          <w:p w:rsidR="00EC2D73" w:rsidRDefault="00EC2D73" w:rsidP="00EC2D73">
            <w:pPr>
              <w:cnfStyle w:val="100000000000"/>
            </w:pPr>
            <w:r>
              <w:t>Geography</w:t>
            </w:r>
          </w:p>
        </w:tc>
      </w:tr>
      <w:tr w:rsidR="000C1449" w:rsidTr="00EC2D73">
        <w:trPr>
          <w:cnfStyle w:val="000000100000"/>
        </w:trPr>
        <w:tc>
          <w:tcPr>
            <w:cnfStyle w:val="001000000000"/>
            <w:tcW w:w="1108" w:type="dxa"/>
          </w:tcPr>
          <w:p w:rsidR="000C1449" w:rsidRDefault="000C1449" w:rsidP="0042387F">
            <w:r>
              <w:t>Grade 9 Applied</w:t>
            </w:r>
          </w:p>
        </w:tc>
        <w:tc>
          <w:tcPr>
            <w:tcW w:w="9170" w:type="dxa"/>
          </w:tcPr>
          <w:p w:rsidR="000C1449" w:rsidRDefault="000C1449" w:rsidP="00A1321A">
            <w:pPr>
              <w:cnfStyle w:val="000000100000"/>
            </w:pPr>
            <w:r>
              <w:t xml:space="preserve">Strands: </w:t>
            </w:r>
          </w:p>
          <w:p w:rsidR="000C1449" w:rsidRDefault="000C1449" w:rsidP="009172E5">
            <w:pPr>
              <w:pStyle w:val="ListParagraph"/>
              <w:numPr>
                <w:ilvl w:val="0"/>
                <w:numId w:val="2"/>
              </w:numPr>
              <w:cnfStyle w:val="000000100000"/>
            </w:pPr>
            <w:r>
              <w:t>Geographic Foundations: Space and Systems</w:t>
            </w:r>
          </w:p>
          <w:p w:rsidR="000C1449" w:rsidRDefault="000C1449" w:rsidP="009172E5">
            <w:pPr>
              <w:pStyle w:val="ListParagraph"/>
              <w:numPr>
                <w:ilvl w:val="0"/>
                <w:numId w:val="2"/>
              </w:numPr>
              <w:cnfStyle w:val="000000100000"/>
            </w:pPr>
            <w:r>
              <w:t>Human-Environment Interactions</w:t>
            </w:r>
          </w:p>
          <w:p w:rsidR="000C1449" w:rsidRDefault="000C1449" w:rsidP="009172E5">
            <w:pPr>
              <w:pStyle w:val="ListParagraph"/>
              <w:numPr>
                <w:ilvl w:val="0"/>
                <w:numId w:val="2"/>
              </w:numPr>
              <w:cnfStyle w:val="000000100000"/>
            </w:pPr>
            <w:r>
              <w:t>Global Connections</w:t>
            </w:r>
          </w:p>
          <w:p w:rsidR="000C1449" w:rsidRDefault="000C1449" w:rsidP="009172E5">
            <w:pPr>
              <w:pStyle w:val="ListParagraph"/>
              <w:numPr>
                <w:ilvl w:val="0"/>
                <w:numId w:val="2"/>
              </w:numPr>
              <w:cnfStyle w:val="000000100000"/>
            </w:pPr>
            <w:r>
              <w:t>Understanding and Managing Change</w:t>
            </w:r>
          </w:p>
          <w:p w:rsidR="000C1449" w:rsidRDefault="000C1449" w:rsidP="009172E5">
            <w:pPr>
              <w:pStyle w:val="ListParagraph"/>
              <w:numPr>
                <w:ilvl w:val="0"/>
                <w:numId w:val="2"/>
              </w:numPr>
              <w:cnfStyle w:val="000000100000"/>
            </w:pPr>
            <w:r>
              <w:t>Methods of Geographic Inquiry</w:t>
            </w:r>
          </w:p>
        </w:tc>
      </w:tr>
      <w:tr w:rsidR="000C1449" w:rsidTr="00EC2D73">
        <w:trPr>
          <w:cnfStyle w:val="000000010000"/>
        </w:trPr>
        <w:tc>
          <w:tcPr>
            <w:cnfStyle w:val="001000000000"/>
            <w:tcW w:w="1108" w:type="dxa"/>
          </w:tcPr>
          <w:p w:rsidR="000C1449" w:rsidRDefault="000C1449">
            <w:r>
              <w:t>Grade 9 Academic</w:t>
            </w:r>
          </w:p>
        </w:tc>
        <w:tc>
          <w:tcPr>
            <w:tcW w:w="9170" w:type="dxa"/>
          </w:tcPr>
          <w:p w:rsidR="000C1449" w:rsidRDefault="000C1449" w:rsidP="00EC2D73">
            <w:pPr>
              <w:cnfStyle w:val="000000010000"/>
            </w:pPr>
            <w:r>
              <w:t xml:space="preserve">Strands: </w:t>
            </w:r>
          </w:p>
          <w:p w:rsidR="000C1449" w:rsidRDefault="000C1449" w:rsidP="009172E5">
            <w:pPr>
              <w:pStyle w:val="ListParagraph"/>
              <w:numPr>
                <w:ilvl w:val="0"/>
                <w:numId w:val="3"/>
              </w:numPr>
              <w:cnfStyle w:val="000000010000"/>
            </w:pPr>
            <w:r>
              <w:t>Geographic Foundations: Space and Systems</w:t>
            </w:r>
          </w:p>
          <w:p w:rsidR="000C1449" w:rsidRDefault="000C1449" w:rsidP="009172E5">
            <w:pPr>
              <w:pStyle w:val="ListParagraph"/>
              <w:numPr>
                <w:ilvl w:val="0"/>
                <w:numId w:val="3"/>
              </w:numPr>
              <w:cnfStyle w:val="000000010000"/>
            </w:pPr>
            <w:r>
              <w:t>Human-Environment Interactions</w:t>
            </w:r>
          </w:p>
          <w:p w:rsidR="000C1449" w:rsidRDefault="000C1449" w:rsidP="009172E5">
            <w:pPr>
              <w:pStyle w:val="ListParagraph"/>
              <w:numPr>
                <w:ilvl w:val="0"/>
                <w:numId w:val="3"/>
              </w:numPr>
              <w:cnfStyle w:val="000000010000"/>
            </w:pPr>
            <w:r>
              <w:t>Global Connections</w:t>
            </w:r>
          </w:p>
          <w:p w:rsidR="000C1449" w:rsidRDefault="000C1449" w:rsidP="009172E5">
            <w:pPr>
              <w:pStyle w:val="ListParagraph"/>
              <w:numPr>
                <w:ilvl w:val="0"/>
                <w:numId w:val="3"/>
              </w:numPr>
              <w:cnfStyle w:val="000000010000"/>
            </w:pPr>
            <w:r>
              <w:t>Understanding and Managing Change</w:t>
            </w:r>
          </w:p>
          <w:p w:rsidR="000C1449" w:rsidRDefault="000C1449" w:rsidP="009172E5">
            <w:pPr>
              <w:pStyle w:val="ListParagraph"/>
              <w:numPr>
                <w:ilvl w:val="0"/>
                <w:numId w:val="3"/>
              </w:numPr>
              <w:cnfStyle w:val="000000010000"/>
            </w:pPr>
            <w:r>
              <w:t>Methods of Geographic Inquiry</w:t>
            </w:r>
          </w:p>
        </w:tc>
      </w:tr>
    </w:tbl>
    <w:p w:rsidR="002A3B71" w:rsidRPr="00B20559" w:rsidRDefault="00B20559">
      <w:pPr>
        <w:rPr>
          <w:b/>
          <w:sz w:val="24"/>
          <w:szCs w:val="24"/>
        </w:rPr>
      </w:pPr>
      <w:r w:rsidRPr="00B20559">
        <w:rPr>
          <w:b/>
          <w:sz w:val="24"/>
          <w:szCs w:val="24"/>
        </w:rPr>
        <w:t xml:space="preserve">Canadian History </w:t>
      </w:r>
    </w:p>
    <w:tbl>
      <w:tblPr>
        <w:tblStyle w:val="LightGrid-Accent11"/>
        <w:tblW w:w="0" w:type="auto"/>
        <w:tblLook w:val="04A0"/>
      </w:tblPr>
      <w:tblGrid>
        <w:gridCol w:w="1108"/>
        <w:gridCol w:w="9188"/>
      </w:tblGrid>
      <w:tr w:rsidR="002A3B71" w:rsidTr="00EC2D73">
        <w:trPr>
          <w:cnfStyle w:val="100000000000"/>
        </w:trPr>
        <w:tc>
          <w:tcPr>
            <w:cnfStyle w:val="001000000000"/>
            <w:tcW w:w="1108" w:type="dxa"/>
          </w:tcPr>
          <w:p w:rsidR="002A3B71" w:rsidRDefault="002A3B71">
            <w:r>
              <w:t>Grade</w:t>
            </w:r>
          </w:p>
        </w:tc>
        <w:tc>
          <w:tcPr>
            <w:tcW w:w="9188" w:type="dxa"/>
          </w:tcPr>
          <w:p w:rsidR="002A3B71" w:rsidRDefault="002A3B71">
            <w:pPr>
              <w:cnfStyle w:val="100000000000"/>
            </w:pPr>
            <w:r>
              <w:t>History</w:t>
            </w:r>
          </w:p>
        </w:tc>
      </w:tr>
      <w:tr w:rsidR="005D1538" w:rsidTr="00EC2D73">
        <w:trPr>
          <w:cnfStyle w:val="000000100000"/>
        </w:trPr>
        <w:tc>
          <w:tcPr>
            <w:cnfStyle w:val="001000000000"/>
            <w:tcW w:w="1108" w:type="dxa"/>
          </w:tcPr>
          <w:p w:rsidR="005D1538" w:rsidRDefault="005D1538">
            <w:r>
              <w:t>Grade 10 Academic</w:t>
            </w:r>
          </w:p>
        </w:tc>
        <w:tc>
          <w:tcPr>
            <w:tcW w:w="9188" w:type="dxa"/>
          </w:tcPr>
          <w:p w:rsidR="00586F15" w:rsidRPr="00EC2D73" w:rsidRDefault="00586F15" w:rsidP="00586F15">
            <w:pPr>
              <w:cnfStyle w:val="000000100000"/>
              <w:rPr>
                <w:rFonts w:cstheme="minorHAnsi"/>
                <w:b/>
              </w:rPr>
            </w:pPr>
            <w:r>
              <w:rPr>
                <w:rFonts w:cstheme="minorHAnsi"/>
                <w:b/>
              </w:rPr>
              <w:t xml:space="preserve">Strand: </w:t>
            </w:r>
            <w:r w:rsidRPr="00EC2D73">
              <w:rPr>
                <w:rFonts w:cstheme="minorHAnsi"/>
                <w:b/>
              </w:rPr>
              <w:t>Communities: Local, National, and Global</w:t>
            </w:r>
          </w:p>
          <w:p w:rsidR="00586F15" w:rsidRDefault="00586F15" w:rsidP="00586F15">
            <w:pPr>
              <w:autoSpaceDE w:val="0"/>
              <w:autoSpaceDN w:val="0"/>
              <w:adjustRightInd w:val="0"/>
              <w:cnfStyle w:val="000000100000"/>
              <w:rPr>
                <w:rFonts w:cstheme="minorHAnsi"/>
                <w:b/>
                <w:bCs/>
                <w:lang w:bidi="ar-SA"/>
              </w:rPr>
            </w:pPr>
            <w:r>
              <w:rPr>
                <w:rFonts w:cstheme="minorHAnsi"/>
                <w:b/>
                <w:bCs/>
                <w:lang w:bidi="ar-SA"/>
              </w:rPr>
              <w:t xml:space="preserve">Overall: </w:t>
            </w:r>
          </w:p>
          <w:p w:rsidR="00586F15" w:rsidRDefault="00586F15" w:rsidP="00586F15">
            <w:pPr>
              <w:autoSpaceDE w:val="0"/>
              <w:autoSpaceDN w:val="0"/>
              <w:adjustRightInd w:val="0"/>
              <w:cnfStyle w:val="000000100000"/>
              <w:rPr>
                <w:rFonts w:cstheme="minorHAnsi"/>
                <w:lang w:bidi="ar-SA"/>
              </w:rPr>
            </w:pPr>
            <w:r w:rsidRPr="00EC2D73">
              <w:rPr>
                <w:rFonts w:cstheme="minorHAnsi"/>
                <w:b/>
                <w:bCs/>
                <w:lang w:bidi="ar-SA"/>
              </w:rPr>
              <w:t xml:space="preserve">CGV.02 </w:t>
            </w:r>
            <w:r w:rsidRPr="00EC2D73">
              <w:rPr>
                <w:rFonts w:cstheme="minorHAnsi"/>
                <w:lang w:bidi="ar-SA"/>
              </w:rPr>
              <w:t>– explain ways in which outside forces and events have influenced Canada’s policies;</w:t>
            </w:r>
          </w:p>
          <w:p w:rsidR="00586F15" w:rsidRPr="00B20559" w:rsidRDefault="00586F15" w:rsidP="00586F15">
            <w:pPr>
              <w:autoSpaceDE w:val="0"/>
              <w:autoSpaceDN w:val="0"/>
              <w:adjustRightInd w:val="0"/>
              <w:cnfStyle w:val="000000100000"/>
              <w:rPr>
                <w:rFonts w:cstheme="minorHAnsi"/>
                <w:lang w:bidi="ar-SA"/>
              </w:rPr>
            </w:pPr>
            <w:r w:rsidRPr="00B20559">
              <w:rPr>
                <w:rFonts w:cstheme="minorHAnsi"/>
                <w:b/>
                <w:lang w:bidi="ar-SA"/>
              </w:rPr>
              <w:t>Specific:</w:t>
            </w:r>
            <w:r w:rsidRPr="00B20559">
              <w:rPr>
                <w:rFonts w:cstheme="minorHAnsi"/>
                <w:lang w:bidi="ar-SA"/>
              </w:rPr>
              <w:t xml:space="preserve"> </w:t>
            </w:r>
          </w:p>
          <w:p w:rsidR="00586F15" w:rsidRPr="00B20559" w:rsidRDefault="00586F15" w:rsidP="00586F15">
            <w:pPr>
              <w:autoSpaceDE w:val="0"/>
              <w:autoSpaceDN w:val="0"/>
              <w:adjustRightInd w:val="0"/>
              <w:cnfStyle w:val="000000100000"/>
              <w:rPr>
                <w:rFonts w:cstheme="minorHAnsi"/>
                <w:b/>
                <w:bCs/>
                <w:lang w:bidi="ar-SA"/>
              </w:rPr>
            </w:pPr>
            <w:r w:rsidRPr="00B20559">
              <w:rPr>
                <w:rFonts w:cstheme="minorHAnsi"/>
                <w:b/>
                <w:bCs/>
                <w:lang w:bidi="ar-SA"/>
              </w:rPr>
              <w:t>CG4.05</w:t>
            </w:r>
            <w:r>
              <w:rPr>
                <w:rFonts w:cstheme="minorHAnsi"/>
                <w:b/>
                <w:bCs/>
                <w:lang w:bidi="ar-SA"/>
              </w:rPr>
              <w:t xml:space="preserve"> </w:t>
            </w:r>
            <w:r w:rsidRPr="00B20559">
              <w:rPr>
                <w:rFonts w:cstheme="minorHAnsi"/>
                <w:lang w:bidi="ar-SA"/>
              </w:rPr>
              <w:t>– demonstrate knowledge of how Canada’s foreign and domestic policies in the 1930s contributed to</w:t>
            </w:r>
          </w:p>
          <w:p w:rsidR="00586F15" w:rsidRPr="00B20559" w:rsidRDefault="00586F15" w:rsidP="00586F15">
            <w:pPr>
              <w:autoSpaceDE w:val="0"/>
              <w:autoSpaceDN w:val="0"/>
              <w:adjustRightInd w:val="0"/>
              <w:cnfStyle w:val="000000100000"/>
              <w:rPr>
                <w:rFonts w:cstheme="minorHAnsi"/>
                <w:lang w:bidi="ar-SA"/>
              </w:rPr>
            </w:pPr>
            <w:r w:rsidRPr="00B20559">
              <w:rPr>
                <w:rFonts w:cstheme="minorHAnsi"/>
                <w:lang w:bidi="ar-SA"/>
              </w:rPr>
              <w:t>the development of new policies after World War II (e.g., the closed-door policy for Jewish refugees</w:t>
            </w:r>
          </w:p>
          <w:p w:rsidR="00586F15" w:rsidRPr="00B20559" w:rsidRDefault="00586F15" w:rsidP="00586F15">
            <w:pPr>
              <w:autoSpaceDE w:val="0"/>
              <w:autoSpaceDN w:val="0"/>
              <w:adjustRightInd w:val="0"/>
              <w:cnfStyle w:val="000000100000"/>
              <w:rPr>
                <w:rFonts w:cstheme="minorHAnsi"/>
                <w:lang w:bidi="ar-SA"/>
              </w:rPr>
            </w:pPr>
            <w:r w:rsidRPr="00B20559">
              <w:rPr>
                <w:rFonts w:cstheme="minorHAnsi"/>
                <w:lang w:bidi="ar-SA"/>
              </w:rPr>
              <w:t>fleeing Europe between 1933 and 1939; the current refugee immigration laws);</w:t>
            </w:r>
          </w:p>
          <w:p w:rsidR="00586F15" w:rsidRPr="00B20559" w:rsidRDefault="00586F15" w:rsidP="00586F15">
            <w:pPr>
              <w:autoSpaceDE w:val="0"/>
              <w:autoSpaceDN w:val="0"/>
              <w:adjustRightInd w:val="0"/>
              <w:cnfStyle w:val="000000100000"/>
              <w:rPr>
                <w:rFonts w:cstheme="minorHAnsi"/>
                <w:lang w:bidi="ar-SA"/>
              </w:rPr>
            </w:pPr>
            <w:r w:rsidRPr="00B20559">
              <w:rPr>
                <w:rFonts w:cstheme="minorHAnsi"/>
                <w:b/>
                <w:lang w:bidi="ar-SA"/>
              </w:rPr>
              <w:t>Strand</w:t>
            </w:r>
            <w:r w:rsidRPr="00CE31B6">
              <w:rPr>
                <w:rFonts w:cstheme="minorHAnsi"/>
                <w:b/>
                <w:lang w:bidi="ar-SA"/>
              </w:rPr>
              <w:t>: Change and Continuity</w:t>
            </w:r>
          </w:p>
          <w:p w:rsidR="00586F15" w:rsidRPr="00586F15" w:rsidRDefault="00586F15" w:rsidP="00586F15">
            <w:pPr>
              <w:autoSpaceDE w:val="0"/>
              <w:autoSpaceDN w:val="0"/>
              <w:adjustRightInd w:val="0"/>
              <w:cnfStyle w:val="000000100000"/>
              <w:rPr>
                <w:rFonts w:cstheme="minorHAnsi"/>
                <w:b/>
                <w:lang w:bidi="ar-SA"/>
              </w:rPr>
            </w:pPr>
            <w:r w:rsidRPr="00586F15">
              <w:rPr>
                <w:rFonts w:cstheme="minorHAnsi"/>
                <w:b/>
                <w:lang w:bidi="ar-SA"/>
              </w:rPr>
              <w:t>Overall:</w:t>
            </w:r>
          </w:p>
          <w:p w:rsidR="00586F15" w:rsidRPr="00586F15" w:rsidRDefault="00586F15" w:rsidP="00586F15">
            <w:pPr>
              <w:autoSpaceDE w:val="0"/>
              <w:autoSpaceDN w:val="0"/>
              <w:adjustRightInd w:val="0"/>
              <w:cnfStyle w:val="000000100000"/>
              <w:rPr>
                <w:rFonts w:cstheme="minorHAnsi"/>
                <w:b/>
                <w:bCs/>
                <w:lang w:bidi="ar-SA"/>
              </w:rPr>
            </w:pPr>
            <w:r w:rsidRPr="00586F15">
              <w:rPr>
                <w:rFonts w:cstheme="minorHAnsi"/>
                <w:b/>
                <w:bCs/>
                <w:lang w:bidi="ar-SA"/>
              </w:rPr>
              <w:t>CCV.01</w:t>
            </w:r>
            <w:r>
              <w:rPr>
                <w:rFonts w:cstheme="minorHAnsi"/>
                <w:b/>
                <w:bCs/>
                <w:lang w:bidi="ar-SA"/>
              </w:rPr>
              <w:t xml:space="preserve"> </w:t>
            </w:r>
            <w:r w:rsidRPr="00586F15">
              <w:rPr>
                <w:rFonts w:cstheme="minorHAnsi"/>
                <w:lang w:bidi="ar-SA"/>
              </w:rPr>
              <w:t>– demonstrate an understanding of the changing demographic patterns within Canada since 1900;</w:t>
            </w:r>
          </w:p>
          <w:p w:rsidR="00586F15" w:rsidRPr="00586F15" w:rsidRDefault="00586F15" w:rsidP="00586F15">
            <w:pPr>
              <w:autoSpaceDE w:val="0"/>
              <w:autoSpaceDN w:val="0"/>
              <w:adjustRightInd w:val="0"/>
              <w:cnfStyle w:val="000000100000"/>
              <w:rPr>
                <w:rFonts w:cstheme="minorHAnsi"/>
                <w:b/>
                <w:lang w:bidi="ar-SA"/>
              </w:rPr>
            </w:pPr>
            <w:r w:rsidRPr="00586F15">
              <w:rPr>
                <w:rFonts w:cstheme="minorHAnsi"/>
                <w:b/>
                <w:lang w:bidi="ar-SA"/>
              </w:rPr>
              <w:lastRenderedPageBreak/>
              <w:t>Specific:</w:t>
            </w:r>
          </w:p>
          <w:p w:rsidR="00586F15" w:rsidRPr="00586F15" w:rsidRDefault="00586F15" w:rsidP="00586F15">
            <w:pPr>
              <w:autoSpaceDE w:val="0"/>
              <w:autoSpaceDN w:val="0"/>
              <w:adjustRightInd w:val="0"/>
              <w:cnfStyle w:val="000000100000"/>
              <w:rPr>
                <w:rFonts w:cstheme="minorHAnsi"/>
                <w:b/>
                <w:bCs/>
                <w:lang w:bidi="ar-SA"/>
              </w:rPr>
            </w:pPr>
            <w:r w:rsidRPr="00586F15">
              <w:rPr>
                <w:rFonts w:cstheme="minorHAnsi"/>
                <w:b/>
                <w:bCs/>
                <w:lang w:bidi="ar-SA"/>
              </w:rPr>
              <w:t>CC1.01</w:t>
            </w:r>
            <w:r>
              <w:rPr>
                <w:rFonts w:cstheme="minorHAnsi"/>
                <w:b/>
                <w:bCs/>
                <w:lang w:bidi="ar-SA"/>
              </w:rPr>
              <w:t xml:space="preserve"> </w:t>
            </w:r>
            <w:r w:rsidRPr="00586F15">
              <w:rPr>
                <w:rFonts w:cstheme="minorHAnsi"/>
                <w:lang w:bidi="ar-SA"/>
              </w:rPr>
              <w:t>– identify the major groups that have immigrated to Canada from 1900 to the present and describe</w:t>
            </w:r>
          </w:p>
          <w:p w:rsidR="00586F15" w:rsidRPr="00586F15" w:rsidRDefault="00586F15" w:rsidP="00586F15">
            <w:pPr>
              <w:autoSpaceDE w:val="0"/>
              <w:autoSpaceDN w:val="0"/>
              <w:adjustRightInd w:val="0"/>
              <w:cnfStyle w:val="000000100000"/>
              <w:rPr>
                <w:rFonts w:cstheme="minorHAnsi"/>
                <w:lang w:bidi="ar-SA"/>
              </w:rPr>
            </w:pPr>
            <w:r w:rsidRPr="00586F15">
              <w:rPr>
                <w:rFonts w:cstheme="minorHAnsi"/>
                <w:lang w:bidi="ar-SA"/>
              </w:rPr>
              <w:t>the circumstances (e.g., push and pull factors) that led to their immigration;</w:t>
            </w:r>
          </w:p>
          <w:p w:rsidR="00586F15" w:rsidRPr="00586F15" w:rsidRDefault="00586F15" w:rsidP="00586F15">
            <w:pPr>
              <w:autoSpaceDE w:val="0"/>
              <w:autoSpaceDN w:val="0"/>
              <w:adjustRightInd w:val="0"/>
              <w:cnfStyle w:val="000000100000"/>
              <w:rPr>
                <w:rFonts w:cstheme="minorHAnsi"/>
                <w:b/>
                <w:bCs/>
                <w:lang w:bidi="ar-SA"/>
              </w:rPr>
            </w:pPr>
            <w:r w:rsidRPr="00586F15">
              <w:rPr>
                <w:rFonts w:cstheme="minorHAnsi"/>
                <w:b/>
                <w:bCs/>
                <w:lang w:bidi="ar-SA"/>
              </w:rPr>
              <w:t>CC1.03</w:t>
            </w:r>
            <w:r>
              <w:rPr>
                <w:rFonts w:cstheme="minorHAnsi"/>
                <w:b/>
                <w:bCs/>
                <w:lang w:bidi="ar-SA"/>
              </w:rPr>
              <w:t xml:space="preserve"> </w:t>
            </w:r>
            <w:r w:rsidRPr="00586F15">
              <w:rPr>
                <w:rFonts w:cstheme="minorHAnsi"/>
                <w:lang w:bidi="ar-SA"/>
              </w:rPr>
              <w:t xml:space="preserve">– </w:t>
            </w:r>
            <w:proofErr w:type="spellStart"/>
            <w:r w:rsidRPr="00586F15">
              <w:rPr>
                <w:rFonts w:cstheme="minorHAnsi"/>
                <w:lang w:bidi="ar-SA"/>
              </w:rPr>
              <w:t>analyse</w:t>
            </w:r>
            <w:proofErr w:type="spellEnd"/>
            <w:r w:rsidRPr="00586F15">
              <w:rPr>
                <w:rFonts w:cstheme="minorHAnsi"/>
                <w:lang w:bidi="ar-SA"/>
              </w:rPr>
              <w:t xml:space="preserve"> the similarities and differences between contemporary immigration patterns and historical</w:t>
            </w:r>
          </w:p>
          <w:p w:rsidR="00586F15" w:rsidRPr="00586F15" w:rsidRDefault="00586F15" w:rsidP="00586F15">
            <w:pPr>
              <w:autoSpaceDE w:val="0"/>
              <w:autoSpaceDN w:val="0"/>
              <w:adjustRightInd w:val="0"/>
              <w:cnfStyle w:val="000000100000"/>
              <w:rPr>
                <w:rFonts w:cstheme="minorHAnsi"/>
                <w:b/>
                <w:lang w:bidi="ar-SA"/>
              </w:rPr>
            </w:pPr>
            <w:r w:rsidRPr="00586F15">
              <w:rPr>
                <w:rFonts w:cstheme="minorHAnsi"/>
                <w:lang w:bidi="ar-SA"/>
              </w:rPr>
              <w:t>immigration patterns;</w:t>
            </w:r>
          </w:p>
          <w:p w:rsidR="00586F15" w:rsidRPr="00CE31B6" w:rsidRDefault="00586F15" w:rsidP="00586F15">
            <w:pPr>
              <w:autoSpaceDE w:val="0"/>
              <w:autoSpaceDN w:val="0"/>
              <w:adjustRightInd w:val="0"/>
              <w:cnfStyle w:val="000000100000"/>
              <w:rPr>
                <w:rFonts w:cstheme="minorHAnsi"/>
                <w:b/>
                <w:lang w:bidi="ar-SA"/>
              </w:rPr>
            </w:pPr>
            <w:r w:rsidRPr="00CE31B6">
              <w:rPr>
                <w:rFonts w:cstheme="minorHAnsi"/>
                <w:b/>
                <w:lang w:bidi="ar-SA"/>
              </w:rPr>
              <w:t>Strand: Methods of Historical Inquiry</w:t>
            </w:r>
          </w:p>
          <w:p w:rsidR="00586F15" w:rsidRDefault="00586F15" w:rsidP="00586F15">
            <w:pPr>
              <w:autoSpaceDE w:val="0"/>
              <w:autoSpaceDN w:val="0"/>
              <w:adjustRightInd w:val="0"/>
              <w:cnfStyle w:val="000000100000"/>
              <w:rPr>
                <w:rFonts w:cstheme="minorHAnsi"/>
                <w:b/>
                <w:lang w:bidi="ar-SA"/>
              </w:rPr>
            </w:pPr>
            <w:r w:rsidRPr="00713C4E">
              <w:rPr>
                <w:rFonts w:cstheme="minorHAnsi"/>
                <w:b/>
                <w:lang w:bidi="ar-SA"/>
              </w:rPr>
              <w:t>Overall:</w:t>
            </w:r>
            <w:r w:rsidR="00713C4E">
              <w:rPr>
                <w:rFonts w:cstheme="minorHAnsi"/>
                <w:b/>
                <w:lang w:bidi="ar-SA"/>
              </w:rPr>
              <w:t xml:space="preserve"> </w:t>
            </w:r>
          </w:p>
          <w:p w:rsidR="00713C4E" w:rsidRPr="00DB773B" w:rsidRDefault="00713C4E" w:rsidP="00713C4E">
            <w:pPr>
              <w:autoSpaceDE w:val="0"/>
              <w:autoSpaceDN w:val="0"/>
              <w:adjustRightInd w:val="0"/>
              <w:cnfStyle w:val="000000100000"/>
              <w:rPr>
                <w:rFonts w:cstheme="minorHAnsi"/>
                <w:b/>
                <w:bCs/>
                <w:lang w:bidi="ar-SA"/>
              </w:rPr>
            </w:pPr>
            <w:r w:rsidRPr="00DB773B">
              <w:rPr>
                <w:rFonts w:cstheme="minorHAnsi"/>
                <w:b/>
                <w:bCs/>
                <w:lang w:bidi="ar-SA"/>
              </w:rPr>
              <w:t>MIV.01</w:t>
            </w:r>
            <w:r w:rsidR="00DB773B">
              <w:rPr>
                <w:rFonts w:cstheme="minorHAnsi"/>
                <w:b/>
                <w:bCs/>
                <w:lang w:bidi="ar-SA"/>
              </w:rPr>
              <w:t xml:space="preserve"> </w:t>
            </w:r>
            <w:r w:rsidRPr="00DB773B">
              <w:rPr>
                <w:rFonts w:cstheme="minorHAnsi"/>
                <w:lang w:bidi="ar-SA"/>
              </w:rPr>
              <w:t>– ask questions, identify problems, and effectively use historical research methods to investigate</w:t>
            </w:r>
          </w:p>
          <w:p w:rsidR="00713C4E" w:rsidRPr="00DB773B" w:rsidRDefault="00713C4E" w:rsidP="00713C4E">
            <w:pPr>
              <w:autoSpaceDE w:val="0"/>
              <w:autoSpaceDN w:val="0"/>
              <w:adjustRightInd w:val="0"/>
              <w:cnfStyle w:val="000000100000"/>
              <w:rPr>
                <w:rFonts w:cstheme="minorHAnsi"/>
                <w:lang w:bidi="ar-SA"/>
              </w:rPr>
            </w:pPr>
            <w:r w:rsidRPr="00DB773B">
              <w:rPr>
                <w:rFonts w:cstheme="minorHAnsi"/>
                <w:lang w:bidi="ar-SA"/>
              </w:rPr>
              <w:t>topics and issues in history;</w:t>
            </w:r>
          </w:p>
          <w:p w:rsidR="00713C4E" w:rsidRPr="00DB773B" w:rsidRDefault="00713C4E" w:rsidP="00713C4E">
            <w:pPr>
              <w:autoSpaceDE w:val="0"/>
              <w:autoSpaceDN w:val="0"/>
              <w:adjustRightInd w:val="0"/>
              <w:cnfStyle w:val="000000100000"/>
              <w:rPr>
                <w:rFonts w:cstheme="minorHAnsi"/>
                <w:b/>
                <w:bCs/>
                <w:lang w:bidi="ar-SA"/>
              </w:rPr>
            </w:pPr>
            <w:r w:rsidRPr="00DB773B">
              <w:rPr>
                <w:rFonts w:cstheme="minorHAnsi"/>
                <w:b/>
                <w:bCs/>
                <w:lang w:bidi="ar-SA"/>
              </w:rPr>
              <w:t>MIV.02</w:t>
            </w:r>
            <w:r w:rsidR="00DB773B">
              <w:rPr>
                <w:rFonts w:cstheme="minorHAnsi"/>
                <w:b/>
                <w:bCs/>
                <w:lang w:bidi="ar-SA"/>
              </w:rPr>
              <w:t xml:space="preserve"> </w:t>
            </w:r>
            <w:r w:rsidRPr="00DB773B">
              <w:rPr>
                <w:rFonts w:cstheme="minorHAnsi"/>
                <w:lang w:bidi="ar-SA"/>
              </w:rPr>
              <w:t>– use a variety of information sources effectively when researching historical topics or issues,</w:t>
            </w:r>
          </w:p>
          <w:p w:rsidR="00713C4E" w:rsidRPr="00DB773B" w:rsidRDefault="00713C4E" w:rsidP="00713C4E">
            <w:pPr>
              <w:autoSpaceDE w:val="0"/>
              <w:autoSpaceDN w:val="0"/>
              <w:adjustRightInd w:val="0"/>
              <w:cnfStyle w:val="000000100000"/>
              <w:rPr>
                <w:rFonts w:cstheme="minorHAnsi"/>
                <w:lang w:bidi="ar-SA"/>
              </w:rPr>
            </w:pPr>
            <w:r w:rsidRPr="00DB773B">
              <w:rPr>
                <w:rFonts w:cstheme="minorHAnsi"/>
                <w:lang w:bidi="ar-SA"/>
              </w:rPr>
              <w:t>accurately record relevant information, and then organize this information in a meaningful way;</w:t>
            </w:r>
          </w:p>
          <w:p w:rsidR="00713C4E" w:rsidRPr="00DB773B" w:rsidRDefault="00713C4E" w:rsidP="00713C4E">
            <w:pPr>
              <w:autoSpaceDE w:val="0"/>
              <w:autoSpaceDN w:val="0"/>
              <w:adjustRightInd w:val="0"/>
              <w:cnfStyle w:val="000000100000"/>
              <w:rPr>
                <w:rFonts w:cstheme="minorHAnsi"/>
                <w:b/>
                <w:bCs/>
                <w:lang w:bidi="ar-SA"/>
              </w:rPr>
            </w:pPr>
            <w:r w:rsidRPr="00DB773B">
              <w:rPr>
                <w:rFonts w:cstheme="minorHAnsi"/>
                <w:b/>
                <w:bCs/>
                <w:lang w:bidi="ar-SA"/>
              </w:rPr>
              <w:t>MIV.03</w:t>
            </w:r>
            <w:r w:rsidR="00DB773B">
              <w:rPr>
                <w:rFonts w:cstheme="minorHAnsi"/>
                <w:b/>
                <w:bCs/>
                <w:lang w:bidi="ar-SA"/>
              </w:rPr>
              <w:t xml:space="preserve"> </w:t>
            </w:r>
            <w:r w:rsidRPr="00DB773B">
              <w:rPr>
                <w:rFonts w:cstheme="minorHAnsi"/>
                <w:lang w:bidi="ar-SA"/>
              </w:rPr>
              <w:t xml:space="preserve">– </w:t>
            </w:r>
            <w:proofErr w:type="spellStart"/>
            <w:r w:rsidRPr="00DB773B">
              <w:rPr>
                <w:rFonts w:cstheme="minorHAnsi"/>
                <w:lang w:bidi="ar-SA"/>
              </w:rPr>
              <w:t>analyse</w:t>
            </w:r>
            <w:proofErr w:type="spellEnd"/>
            <w:r w:rsidRPr="00DB773B">
              <w:rPr>
                <w:rFonts w:cstheme="minorHAnsi"/>
                <w:lang w:bidi="ar-SA"/>
              </w:rPr>
              <w:t xml:space="preserve"> and evaluate information when researching historical topics or issues;</w:t>
            </w:r>
          </w:p>
          <w:p w:rsidR="00713C4E" w:rsidRPr="00804A7D" w:rsidRDefault="00713C4E" w:rsidP="00713C4E">
            <w:pPr>
              <w:autoSpaceDE w:val="0"/>
              <w:autoSpaceDN w:val="0"/>
              <w:adjustRightInd w:val="0"/>
              <w:cnfStyle w:val="000000100000"/>
              <w:rPr>
                <w:rFonts w:cstheme="minorHAnsi"/>
                <w:b/>
                <w:bCs/>
                <w:lang w:bidi="ar-SA"/>
              </w:rPr>
            </w:pPr>
            <w:r w:rsidRPr="00DB773B">
              <w:rPr>
                <w:rFonts w:cstheme="minorHAnsi"/>
                <w:b/>
                <w:bCs/>
                <w:lang w:bidi="ar-SA"/>
              </w:rPr>
              <w:t>MIV.04</w:t>
            </w:r>
            <w:r w:rsidR="00DB773B">
              <w:rPr>
                <w:rFonts w:cstheme="minorHAnsi"/>
                <w:b/>
                <w:bCs/>
                <w:lang w:bidi="ar-SA"/>
              </w:rPr>
              <w:t xml:space="preserve"> </w:t>
            </w:r>
            <w:r w:rsidRPr="00DB773B">
              <w:rPr>
                <w:rFonts w:cstheme="minorHAnsi"/>
                <w:lang w:bidi="ar-SA"/>
              </w:rPr>
              <w:t>– communicate effectively the results of research in presentations, and demonstrate an ability to</w:t>
            </w:r>
            <w:r w:rsidR="00804A7D">
              <w:rPr>
                <w:rFonts w:cstheme="minorHAnsi"/>
                <w:b/>
                <w:bCs/>
                <w:lang w:bidi="ar-SA"/>
              </w:rPr>
              <w:t xml:space="preserve"> </w:t>
            </w:r>
            <w:r w:rsidRPr="00DB773B">
              <w:rPr>
                <w:rFonts w:cstheme="minorHAnsi"/>
                <w:lang w:bidi="ar-SA"/>
              </w:rPr>
              <w:t>apply insights from history to other situations.</w:t>
            </w:r>
          </w:p>
          <w:p w:rsidR="005D1538" w:rsidRDefault="00586F15" w:rsidP="00586F15">
            <w:pPr>
              <w:cnfStyle w:val="000000100000"/>
              <w:rPr>
                <w:rFonts w:cstheme="minorHAnsi"/>
                <w:b/>
                <w:lang w:bidi="ar-SA"/>
              </w:rPr>
            </w:pPr>
            <w:r w:rsidRPr="00586F15">
              <w:rPr>
                <w:rFonts w:cstheme="minorHAnsi"/>
                <w:b/>
                <w:lang w:bidi="ar-SA"/>
              </w:rPr>
              <w:t>Specific:</w:t>
            </w:r>
          </w:p>
          <w:p w:rsidR="00804A7D" w:rsidRPr="00804A7D" w:rsidRDefault="00804A7D" w:rsidP="00804A7D">
            <w:pPr>
              <w:autoSpaceDE w:val="0"/>
              <w:autoSpaceDN w:val="0"/>
              <w:adjustRightInd w:val="0"/>
              <w:cnfStyle w:val="000000100000"/>
              <w:rPr>
                <w:rFonts w:cstheme="minorHAnsi"/>
                <w:b/>
                <w:bCs/>
                <w:lang w:bidi="ar-SA"/>
              </w:rPr>
            </w:pPr>
            <w:r w:rsidRPr="00804A7D">
              <w:rPr>
                <w:rFonts w:cstheme="minorHAnsi"/>
                <w:b/>
                <w:bCs/>
                <w:lang w:bidi="ar-SA"/>
              </w:rPr>
              <w:t>MI1.01</w:t>
            </w:r>
            <w:r>
              <w:rPr>
                <w:rFonts w:cstheme="minorHAnsi"/>
                <w:b/>
                <w:bCs/>
                <w:lang w:bidi="ar-SA"/>
              </w:rPr>
              <w:t xml:space="preserve"> </w:t>
            </w:r>
            <w:r w:rsidRPr="00804A7D">
              <w:rPr>
                <w:rFonts w:cstheme="minorHAnsi"/>
                <w:lang w:bidi="ar-SA"/>
              </w:rPr>
              <w:t>– use terms related to historical organization and inquiry correctly (e.g., chronology, cause and effect,</w:t>
            </w:r>
          </w:p>
          <w:p w:rsidR="00804A7D" w:rsidRPr="00804A7D" w:rsidRDefault="00804A7D" w:rsidP="00804A7D">
            <w:pPr>
              <w:cnfStyle w:val="000000100000"/>
              <w:rPr>
                <w:rFonts w:cstheme="minorHAnsi"/>
                <w:lang w:bidi="ar-SA"/>
              </w:rPr>
            </w:pPr>
            <w:r w:rsidRPr="00804A7D">
              <w:rPr>
                <w:rFonts w:cstheme="minorHAnsi"/>
                <w:lang w:bidi="ar-SA"/>
              </w:rPr>
              <w:t>short- and long-term consequences, interpretation);</w:t>
            </w:r>
          </w:p>
          <w:p w:rsidR="00804A7D" w:rsidRPr="00804A7D" w:rsidRDefault="00804A7D" w:rsidP="00804A7D">
            <w:pPr>
              <w:autoSpaceDE w:val="0"/>
              <w:autoSpaceDN w:val="0"/>
              <w:adjustRightInd w:val="0"/>
              <w:cnfStyle w:val="000000100000"/>
              <w:rPr>
                <w:rFonts w:cstheme="minorHAnsi"/>
                <w:b/>
                <w:bCs/>
                <w:lang w:bidi="ar-SA"/>
              </w:rPr>
            </w:pPr>
            <w:r w:rsidRPr="00804A7D">
              <w:rPr>
                <w:rFonts w:cstheme="minorHAnsi"/>
                <w:b/>
                <w:bCs/>
                <w:lang w:bidi="ar-SA"/>
              </w:rPr>
              <w:t>MI2.03</w:t>
            </w:r>
            <w:r>
              <w:rPr>
                <w:rFonts w:cstheme="minorHAnsi"/>
                <w:b/>
                <w:bCs/>
                <w:lang w:bidi="ar-SA"/>
              </w:rPr>
              <w:t xml:space="preserve"> </w:t>
            </w:r>
            <w:r w:rsidRPr="00804A7D">
              <w:rPr>
                <w:rFonts w:cstheme="minorHAnsi"/>
                <w:lang w:bidi="ar-SA"/>
              </w:rPr>
              <w:t>– record and organize information effectively using notes, lists, concept webs, timelines, charts,</w:t>
            </w:r>
          </w:p>
          <w:p w:rsidR="00804A7D" w:rsidRPr="00804A7D" w:rsidRDefault="00804A7D" w:rsidP="00804A7D">
            <w:pPr>
              <w:cnfStyle w:val="000000100000"/>
              <w:rPr>
                <w:rFonts w:cstheme="minorHAnsi"/>
                <w:lang w:bidi="ar-SA"/>
              </w:rPr>
            </w:pPr>
            <w:r w:rsidRPr="00804A7D">
              <w:rPr>
                <w:rFonts w:cstheme="minorHAnsi"/>
                <w:lang w:bidi="ar-SA"/>
              </w:rPr>
              <w:t>maps, graphs, and mind maps;</w:t>
            </w:r>
          </w:p>
          <w:p w:rsidR="00804A7D" w:rsidRPr="00804A7D" w:rsidRDefault="00804A7D" w:rsidP="00804A7D">
            <w:pPr>
              <w:autoSpaceDE w:val="0"/>
              <w:autoSpaceDN w:val="0"/>
              <w:adjustRightInd w:val="0"/>
              <w:cnfStyle w:val="000000100000"/>
              <w:rPr>
                <w:rFonts w:cstheme="minorHAnsi"/>
                <w:b/>
                <w:bCs/>
                <w:lang w:bidi="ar-SA"/>
              </w:rPr>
            </w:pPr>
            <w:r w:rsidRPr="00804A7D">
              <w:rPr>
                <w:rFonts w:cstheme="minorHAnsi"/>
                <w:b/>
                <w:bCs/>
                <w:lang w:bidi="ar-SA"/>
              </w:rPr>
              <w:t>MI4.03</w:t>
            </w:r>
            <w:r>
              <w:rPr>
                <w:rFonts w:cstheme="minorHAnsi"/>
                <w:b/>
                <w:bCs/>
                <w:lang w:bidi="ar-SA"/>
              </w:rPr>
              <w:t xml:space="preserve"> </w:t>
            </w:r>
            <w:r w:rsidRPr="00804A7D">
              <w:rPr>
                <w:rFonts w:cstheme="minorHAnsi"/>
                <w:lang w:bidi="ar-SA"/>
              </w:rPr>
              <w:t>– express ideas and arguments in a coherent manner during discussions and debates, or in graphic</w:t>
            </w:r>
            <w:r>
              <w:rPr>
                <w:rFonts w:cstheme="minorHAnsi"/>
                <w:b/>
                <w:bCs/>
                <w:lang w:bidi="ar-SA"/>
              </w:rPr>
              <w:t xml:space="preserve"> </w:t>
            </w:r>
            <w:r w:rsidRPr="00804A7D">
              <w:rPr>
                <w:rFonts w:cstheme="minorHAnsi"/>
                <w:bCs/>
                <w:lang w:bidi="ar-SA"/>
              </w:rPr>
              <w:t>d</w:t>
            </w:r>
            <w:r w:rsidRPr="00804A7D">
              <w:rPr>
                <w:rFonts w:cstheme="minorHAnsi"/>
                <w:lang w:bidi="ar-SA"/>
              </w:rPr>
              <w:t>isplays.</w:t>
            </w:r>
          </w:p>
        </w:tc>
      </w:tr>
      <w:tr w:rsidR="005D1538" w:rsidTr="00EC2D73">
        <w:trPr>
          <w:cnfStyle w:val="000000010000"/>
        </w:trPr>
        <w:tc>
          <w:tcPr>
            <w:cnfStyle w:val="001000000000"/>
            <w:tcW w:w="1108" w:type="dxa"/>
          </w:tcPr>
          <w:p w:rsidR="005D1538" w:rsidRDefault="005D1538">
            <w:r>
              <w:lastRenderedPageBreak/>
              <w:t>Grade 10 Applied</w:t>
            </w:r>
          </w:p>
        </w:tc>
        <w:tc>
          <w:tcPr>
            <w:tcW w:w="9188" w:type="dxa"/>
          </w:tcPr>
          <w:p w:rsidR="007519E7" w:rsidRPr="007519E7" w:rsidRDefault="007519E7" w:rsidP="007519E7">
            <w:pPr>
              <w:cnfStyle w:val="000000010000"/>
              <w:rPr>
                <w:rFonts w:cstheme="minorHAnsi"/>
                <w:b/>
              </w:rPr>
            </w:pPr>
            <w:r w:rsidRPr="007519E7">
              <w:rPr>
                <w:rFonts w:cstheme="minorHAnsi"/>
                <w:b/>
              </w:rPr>
              <w:t>Strand: Communities: Local, National, and Global</w:t>
            </w:r>
          </w:p>
          <w:p w:rsidR="007519E7" w:rsidRPr="007519E7" w:rsidRDefault="007519E7" w:rsidP="007519E7">
            <w:pPr>
              <w:autoSpaceDE w:val="0"/>
              <w:autoSpaceDN w:val="0"/>
              <w:adjustRightInd w:val="0"/>
              <w:cnfStyle w:val="000000010000"/>
              <w:rPr>
                <w:rFonts w:cstheme="minorHAnsi"/>
                <w:b/>
                <w:bCs/>
                <w:lang w:bidi="ar-SA"/>
              </w:rPr>
            </w:pPr>
            <w:r w:rsidRPr="007519E7">
              <w:rPr>
                <w:rFonts w:cstheme="minorHAnsi"/>
                <w:b/>
                <w:bCs/>
                <w:lang w:bidi="ar-SA"/>
              </w:rPr>
              <w:t xml:space="preserve">Overall: </w:t>
            </w:r>
          </w:p>
          <w:p w:rsidR="007519E7" w:rsidRPr="007519E7" w:rsidRDefault="007519E7" w:rsidP="007519E7">
            <w:pPr>
              <w:autoSpaceDE w:val="0"/>
              <w:autoSpaceDN w:val="0"/>
              <w:adjustRightInd w:val="0"/>
              <w:cnfStyle w:val="000000010000"/>
              <w:rPr>
                <w:rFonts w:cstheme="minorHAnsi"/>
                <w:lang w:bidi="ar-SA"/>
              </w:rPr>
            </w:pPr>
            <w:r w:rsidRPr="007519E7">
              <w:rPr>
                <w:rFonts w:cstheme="minorHAnsi"/>
                <w:b/>
                <w:bCs/>
                <w:lang w:bidi="ar-SA"/>
              </w:rPr>
              <w:t xml:space="preserve">CGV.02 </w:t>
            </w:r>
            <w:r w:rsidRPr="007519E7">
              <w:rPr>
                <w:rFonts w:cstheme="minorHAnsi"/>
                <w:lang w:bidi="ar-SA"/>
              </w:rPr>
              <w:t>– explain ways in which outside forces and events have influenced Canada’s policies;</w:t>
            </w:r>
          </w:p>
          <w:p w:rsidR="007519E7" w:rsidRPr="007519E7" w:rsidRDefault="007519E7" w:rsidP="007519E7">
            <w:pPr>
              <w:autoSpaceDE w:val="0"/>
              <w:autoSpaceDN w:val="0"/>
              <w:adjustRightInd w:val="0"/>
              <w:cnfStyle w:val="000000010000"/>
              <w:rPr>
                <w:rFonts w:cstheme="minorHAnsi"/>
                <w:b/>
                <w:lang w:bidi="ar-SA"/>
              </w:rPr>
            </w:pPr>
            <w:r w:rsidRPr="007519E7">
              <w:rPr>
                <w:rFonts w:cstheme="minorHAnsi"/>
                <w:b/>
                <w:lang w:bidi="ar-SA"/>
              </w:rPr>
              <w:t xml:space="preserve">Specific: </w:t>
            </w:r>
          </w:p>
          <w:p w:rsidR="007519E7" w:rsidRPr="007519E7" w:rsidRDefault="007519E7" w:rsidP="007519E7">
            <w:pPr>
              <w:autoSpaceDE w:val="0"/>
              <w:autoSpaceDN w:val="0"/>
              <w:adjustRightInd w:val="0"/>
              <w:cnfStyle w:val="000000010000"/>
              <w:rPr>
                <w:rFonts w:cstheme="minorHAnsi"/>
                <w:b/>
                <w:bCs/>
                <w:lang w:bidi="ar-SA"/>
              </w:rPr>
            </w:pPr>
            <w:r w:rsidRPr="007519E7">
              <w:rPr>
                <w:rFonts w:cstheme="minorHAnsi"/>
                <w:b/>
                <w:bCs/>
                <w:lang w:bidi="ar-SA"/>
              </w:rPr>
              <w:t xml:space="preserve">CG2.07 </w:t>
            </w:r>
            <w:r w:rsidRPr="007519E7">
              <w:rPr>
                <w:rFonts w:cstheme="minorHAnsi"/>
                <w:lang w:bidi="ar-SA"/>
              </w:rPr>
              <w:t>– investigate the political and economic challenges and opportunities that Canada faces as a result of</w:t>
            </w:r>
            <w:r w:rsidRPr="007519E7">
              <w:rPr>
                <w:rFonts w:cstheme="minorHAnsi"/>
                <w:b/>
                <w:bCs/>
                <w:lang w:bidi="ar-SA"/>
              </w:rPr>
              <w:t xml:space="preserve"> </w:t>
            </w:r>
            <w:r w:rsidRPr="007519E7">
              <w:rPr>
                <w:rFonts w:cstheme="minorHAnsi"/>
                <w:lang w:bidi="ar-SA"/>
              </w:rPr>
              <w:t>international developments (e.g., end of Cold War, globalization of economy, advent of world</w:t>
            </w:r>
            <w:r w:rsidRPr="007519E7">
              <w:rPr>
                <w:rFonts w:cstheme="minorHAnsi"/>
                <w:b/>
                <w:bCs/>
                <w:lang w:bidi="ar-SA"/>
              </w:rPr>
              <w:t xml:space="preserve"> </w:t>
            </w:r>
            <w:r w:rsidRPr="007519E7">
              <w:rPr>
                <w:rFonts w:cstheme="minorHAnsi"/>
                <w:lang w:bidi="ar-SA"/>
              </w:rPr>
              <w:t>telecommunications) and describe the effect of these challenges on Canadians.</w:t>
            </w:r>
          </w:p>
          <w:p w:rsidR="007519E7" w:rsidRPr="007519E7" w:rsidRDefault="007519E7" w:rsidP="007519E7">
            <w:pPr>
              <w:autoSpaceDE w:val="0"/>
              <w:autoSpaceDN w:val="0"/>
              <w:adjustRightInd w:val="0"/>
              <w:cnfStyle w:val="000000010000"/>
              <w:rPr>
                <w:rFonts w:cstheme="minorHAnsi"/>
                <w:lang w:bidi="ar-SA"/>
              </w:rPr>
            </w:pPr>
            <w:r w:rsidRPr="007519E7">
              <w:rPr>
                <w:rFonts w:cstheme="minorHAnsi"/>
                <w:b/>
                <w:lang w:bidi="ar-SA"/>
              </w:rPr>
              <w:t>Strand:</w:t>
            </w:r>
            <w:r w:rsidRPr="007519E7">
              <w:rPr>
                <w:rFonts w:cstheme="minorHAnsi"/>
                <w:lang w:bidi="ar-SA"/>
              </w:rPr>
              <w:t xml:space="preserve"> </w:t>
            </w:r>
            <w:r w:rsidRPr="00CE31B6">
              <w:rPr>
                <w:rFonts w:cstheme="minorHAnsi"/>
                <w:b/>
                <w:lang w:bidi="ar-SA"/>
              </w:rPr>
              <w:t>Change and Continuity</w:t>
            </w:r>
          </w:p>
          <w:p w:rsidR="007519E7" w:rsidRPr="007519E7" w:rsidRDefault="007519E7" w:rsidP="007519E7">
            <w:pPr>
              <w:autoSpaceDE w:val="0"/>
              <w:autoSpaceDN w:val="0"/>
              <w:adjustRightInd w:val="0"/>
              <w:cnfStyle w:val="000000010000"/>
              <w:rPr>
                <w:rFonts w:cstheme="minorHAnsi"/>
                <w:b/>
                <w:bCs/>
                <w:lang w:bidi="ar-SA"/>
              </w:rPr>
            </w:pPr>
            <w:r w:rsidRPr="007519E7">
              <w:rPr>
                <w:rFonts w:cstheme="minorHAnsi"/>
                <w:b/>
                <w:lang w:bidi="ar-SA"/>
              </w:rPr>
              <w:t>Overall:</w:t>
            </w:r>
            <w:r w:rsidRPr="007519E7">
              <w:rPr>
                <w:rFonts w:cstheme="minorHAnsi"/>
                <w:b/>
                <w:bCs/>
                <w:lang w:bidi="ar-SA"/>
              </w:rPr>
              <w:t xml:space="preserve"> </w:t>
            </w:r>
          </w:p>
          <w:p w:rsidR="007519E7" w:rsidRPr="007519E7" w:rsidRDefault="007519E7" w:rsidP="007519E7">
            <w:pPr>
              <w:autoSpaceDE w:val="0"/>
              <w:autoSpaceDN w:val="0"/>
              <w:adjustRightInd w:val="0"/>
              <w:cnfStyle w:val="000000010000"/>
              <w:rPr>
                <w:rFonts w:cstheme="minorHAnsi"/>
                <w:b/>
                <w:bCs/>
                <w:lang w:bidi="ar-SA"/>
              </w:rPr>
            </w:pPr>
            <w:r w:rsidRPr="007519E7">
              <w:rPr>
                <w:rFonts w:cstheme="minorHAnsi"/>
                <w:b/>
                <w:bCs/>
                <w:lang w:bidi="ar-SA"/>
              </w:rPr>
              <w:t xml:space="preserve">CCV.01 </w:t>
            </w:r>
            <w:r w:rsidRPr="007519E7">
              <w:rPr>
                <w:rFonts w:cstheme="minorHAnsi"/>
                <w:lang w:bidi="ar-SA"/>
              </w:rPr>
              <w:t xml:space="preserve">– demonstrate an understanding of the changing </w:t>
            </w:r>
            <w:proofErr w:type="spellStart"/>
            <w:r w:rsidRPr="007519E7">
              <w:rPr>
                <w:rFonts w:cstheme="minorHAnsi"/>
                <w:lang w:bidi="ar-SA"/>
              </w:rPr>
              <w:t>demographic</w:t>
            </w:r>
            <w:proofErr w:type="spellEnd"/>
            <w:r w:rsidRPr="007519E7">
              <w:rPr>
                <w:rFonts w:cstheme="minorHAnsi"/>
                <w:lang w:bidi="ar-SA"/>
              </w:rPr>
              <w:t xml:space="preserve"> and social patterns within Canada.</w:t>
            </w:r>
          </w:p>
          <w:p w:rsidR="007519E7" w:rsidRPr="007519E7" w:rsidRDefault="007519E7" w:rsidP="007519E7">
            <w:pPr>
              <w:autoSpaceDE w:val="0"/>
              <w:autoSpaceDN w:val="0"/>
              <w:adjustRightInd w:val="0"/>
              <w:cnfStyle w:val="000000010000"/>
              <w:rPr>
                <w:rFonts w:cstheme="minorHAnsi"/>
                <w:b/>
                <w:bCs/>
                <w:lang w:bidi="ar-SA"/>
              </w:rPr>
            </w:pPr>
            <w:r w:rsidRPr="007519E7">
              <w:rPr>
                <w:rFonts w:cstheme="minorHAnsi"/>
                <w:b/>
                <w:lang w:bidi="ar-SA"/>
              </w:rPr>
              <w:t>Specific:</w:t>
            </w:r>
            <w:r w:rsidRPr="007519E7">
              <w:rPr>
                <w:rFonts w:cstheme="minorHAnsi"/>
                <w:b/>
                <w:bCs/>
                <w:lang w:bidi="ar-SA"/>
              </w:rPr>
              <w:t xml:space="preserve"> </w:t>
            </w:r>
          </w:p>
          <w:p w:rsidR="007519E7" w:rsidRPr="007519E7" w:rsidRDefault="007519E7" w:rsidP="007519E7">
            <w:pPr>
              <w:autoSpaceDE w:val="0"/>
              <w:autoSpaceDN w:val="0"/>
              <w:adjustRightInd w:val="0"/>
              <w:cnfStyle w:val="000000010000"/>
              <w:rPr>
                <w:rFonts w:cstheme="minorHAnsi"/>
                <w:b/>
                <w:bCs/>
                <w:lang w:bidi="ar-SA"/>
              </w:rPr>
            </w:pPr>
            <w:r w:rsidRPr="007519E7">
              <w:rPr>
                <w:rFonts w:cstheme="minorHAnsi"/>
                <w:b/>
                <w:bCs/>
                <w:lang w:bidi="ar-SA"/>
              </w:rPr>
              <w:t>CC1.01</w:t>
            </w:r>
          </w:p>
          <w:p w:rsidR="007519E7" w:rsidRPr="007519E7" w:rsidRDefault="007519E7" w:rsidP="007519E7">
            <w:pPr>
              <w:autoSpaceDE w:val="0"/>
              <w:autoSpaceDN w:val="0"/>
              <w:adjustRightInd w:val="0"/>
              <w:cnfStyle w:val="000000010000"/>
              <w:rPr>
                <w:rFonts w:cstheme="minorHAnsi"/>
                <w:lang w:bidi="ar-SA"/>
              </w:rPr>
            </w:pPr>
            <w:r w:rsidRPr="007519E7">
              <w:rPr>
                <w:rFonts w:cstheme="minorHAnsi"/>
                <w:lang w:bidi="ar-SA"/>
              </w:rPr>
              <w:t>– identify the major groups that have immigrated to Canada from 1900 to the present and describe</w:t>
            </w:r>
          </w:p>
          <w:p w:rsidR="007519E7" w:rsidRPr="007519E7" w:rsidRDefault="007519E7" w:rsidP="007519E7">
            <w:pPr>
              <w:autoSpaceDE w:val="0"/>
              <w:autoSpaceDN w:val="0"/>
              <w:adjustRightInd w:val="0"/>
              <w:cnfStyle w:val="000000010000"/>
              <w:rPr>
                <w:rFonts w:cstheme="minorHAnsi"/>
                <w:lang w:bidi="ar-SA"/>
              </w:rPr>
            </w:pPr>
            <w:r w:rsidRPr="007519E7">
              <w:rPr>
                <w:rFonts w:cstheme="minorHAnsi"/>
                <w:lang w:bidi="ar-SA"/>
              </w:rPr>
              <w:t>significant factors (e.g., push and pull factors) that led to their decisions to immigrate;</w:t>
            </w:r>
          </w:p>
          <w:p w:rsidR="007519E7" w:rsidRPr="00916EF4" w:rsidRDefault="007519E7" w:rsidP="007519E7">
            <w:pPr>
              <w:autoSpaceDE w:val="0"/>
              <w:autoSpaceDN w:val="0"/>
              <w:adjustRightInd w:val="0"/>
              <w:cnfStyle w:val="000000010000"/>
              <w:rPr>
                <w:rFonts w:cstheme="minorHAnsi"/>
                <w:b/>
                <w:bCs/>
                <w:lang w:bidi="ar-SA"/>
              </w:rPr>
            </w:pPr>
            <w:r w:rsidRPr="007519E7">
              <w:rPr>
                <w:rFonts w:cstheme="minorHAnsi"/>
                <w:b/>
                <w:bCs/>
                <w:lang w:bidi="ar-SA"/>
              </w:rPr>
              <w:t>CC1.02</w:t>
            </w:r>
            <w:r w:rsidR="00916EF4">
              <w:rPr>
                <w:rFonts w:cstheme="minorHAnsi"/>
                <w:b/>
                <w:bCs/>
                <w:lang w:bidi="ar-SA"/>
              </w:rPr>
              <w:t xml:space="preserve"> </w:t>
            </w:r>
            <w:r w:rsidRPr="007519E7">
              <w:rPr>
                <w:rFonts w:cstheme="minorHAnsi"/>
                <w:lang w:bidi="ar-SA"/>
              </w:rPr>
              <w:t>– compare contemporary immigration patterns with historical immigration patterns;</w:t>
            </w:r>
          </w:p>
          <w:p w:rsidR="007519E7" w:rsidRPr="00CE31B6" w:rsidRDefault="007519E7" w:rsidP="007519E7">
            <w:pPr>
              <w:autoSpaceDE w:val="0"/>
              <w:autoSpaceDN w:val="0"/>
              <w:adjustRightInd w:val="0"/>
              <w:cnfStyle w:val="000000010000"/>
              <w:rPr>
                <w:rFonts w:cstheme="minorHAnsi"/>
                <w:b/>
                <w:lang w:bidi="ar-SA"/>
              </w:rPr>
            </w:pPr>
            <w:r w:rsidRPr="00CE31B6">
              <w:rPr>
                <w:rFonts w:cstheme="minorHAnsi"/>
                <w:b/>
                <w:lang w:bidi="ar-SA"/>
              </w:rPr>
              <w:t>Strand: Methods of Historical Inquiry</w:t>
            </w:r>
          </w:p>
          <w:p w:rsidR="007519E7" w:rsidRPr="00916EF4" w:rsidRDefault="007519E7" w:rsidP="007519E7">
            <w:pPr>
              <w:autoSpaceDE w:val="0"/>
              <w:autoSpaceDN w:val="0"/>
              <w:adjustRightInd w:val="0"/>
              <w:cnfStyle w:val="000000010000"/>
              <w:rPr>
                <w:rFonts w:cstheme="minorHAnsi"/>
                <w:b/>
                <w:lang w:bidi="ar-SA"/>
              </w:rPr>
            </w:pPr>
            <w:r w:rsidRPr="00916EF4">
              <w:rPr>
                <w:rFonts w:cstheme="minorHAnsi"/>
                <w:b/>
                <w:lang w:bidi="ar-SA"/>
              </w:rPr>
              <w:t xml:space="preserve">Overall: </w:t>
            </w:r>
          </w:p>
          <w:p w:rsidR="007519E7" w:rsidRPr="007519E7" w:rsidRDefault="007519E7" w:rsidP="007519E7">
            <w:pPr>
              <w:autoSpaceDE w:val="0"/>
              <w:autoSpaceDN w:val="0"/>
              <w:adjustRightInd w:val="0"/>
              <w:cnfStyle w:val="000000010000"/>
              <w:rPr>
                <w:rFonts w:cstheme="minorHAnsi"/>
                <w:b/>
                <w:bCs/>
                <w:lang w:bidi="ar-SA"/>
              </w:rPr>
            </w:pPr>
            <w:r w:rsidRPr="007519E7">
              <w:rPr>
                <w:rFonts w:cstheme="minorHAnsi"/>
                <w:b/>
                <w:bCs/>
                <w:lang w:bidi="ar-SA"/>
              </w:rPr>
              <w:t>MIV.01</w:t>
            </w:r>
            <w:r w:rsidR="00916EF4">
              <w:rPr>
                <w:rFonts w:cstheme="minorHAnsi"/>
                <w:b/>
                <w:bCs/>
                <w:lang w:bidi="ar-SA"/>
              </w:rPr>
              <w:t xml:space="preserve"> </w:t>
            </w:r>
            <w:r w:rsidRPr="007519E7">
              <w:rPr>
                <w:rFonts w:cstheme="minorHAnsi"/>
                <w:lang w:bidi="ar-SA"/>
              </w:rPr>
              <w:t>– use appropriate historical research methods to investigate topics and issues in history;</w:t>
            </w:r>
          </w:p>
          <w:p w:rsidR="007519E7" w:rsidRPr="00916EF4" w:rsidRDefault="007519E7" w:rsidP="007519E7">
            <w:pPr>
              <w:autoSpaceDE w:val="0"/>
              <w:autoSpaceDN w:val="0"/>
              <w:adjustRightInd w:val="0"/>
              <w:cnfStyle w:val="000000010000"/>
              <w:rPr>
                <w:rFonts w:cstheme="minorHAnsi"/>
                <w:b/>
                <w:bCs/>
                <w:lang w:bidi="ar-SA"/>
              </w:rPr>
            </w:pPr>
            <w:r w:rsidRPr="007519E7">
              <w:rPr>
                <w:rFonts w:cstheme="minorHAnsi"/>
                <w:b/>
                <w:bCs/>
                <w:lang w:bidi="ar-SA"/>
              </w:rPr>
              <w:t>MIV.04</w:t>
            </w:r>
            <w:r w:rsidR="00916EF4">
              <w:rPr>
                <w:rFonts w:cstheme="minorHAnsi"/>
                <w:b/>
                <w:bCs/>
                <w:lang w:bidi="ar-SA"/>
              </w:rPr>
              <w:t xml:space="preserve"> </w:t>
            </w:r>
            <w:r w:rsidRPr="007519E7">
              <w:rPr>
                <w:rFonts w:cstheme="minorHAnsi"/>
                <w:lang w:bidi="ar-SA"/>
              </w:rPr>
              <w:t>– communicate the results of research in oral and written presentations.</w:t>
            </w:r>
          </w:p>
          <w:p w:rsidR="007519E7" w:rsidRPr="00916EF4" w:rsidRDefault="007519E7" w:rsidP="007519E7">
            <w:pPr>
              <w:cnfStyle w:val="000000010000"/>
              <w:rPr>
                <w:rFonts w:cstheme="minorHAnsi"/>
                <w:b/>
                <w:lang w:bidi="ar-SA"/>
              </w:rPr>
            </w:pPr>
            <w:r w:rsidRPr="00916EF4">
              <w:rPr>
                <w:rFonts w:cstheme="minorHAnsi"/>
                <w:b/>
                <w:lang w:bidi="ar-SA"/>
              </w:rPr>
              <w:t>Specific:</w:t>
            </w:r>
          </w:p>
          <w:p w:rsidR="007519E7" w:rsidRPr="00916EF4" w:rsidRDefault="007519E7" w:rsidP="007519E7">
            <w:pPr>
              <w:autoSpaceDE w:val="0"/>
              <w:autoSpaceDN w:val="0"/>
              <w:adjustRightInd w:val="0"/>
              <w:cnfStyle w:val="000000010000"/>
              <w:rPr>
                <w:rFonts w:cstheme="minorHAnsi"/>
                <w:b/>
                <w:bCs/>
                <w:lang w:bidi="ar-SA"/>
              </w:rPr>
            </w:pPr>
            <w:r w:rsidRPr="007519E7">
              <w:rPr>
                <w:rFonts w:cstheme="minorHAnsi"/>
                <w:b/>
                <w:bCs/>
                <w:lang w:bidi="ar-SA"/>
              </w:rPr>
              <w:t>MI1.01</w:t>
            </w:r>
            <w:r w:rsidR="00916EF4">
              <w:rPr>
                <w:rFonts w:cstheme="minorHAnsi"/>
                <w:b/>
                <w:bCs/>
                <w:lang w:bidi="ar-SA"/>
              </w:rPr>
              <w:t xml:space="preserve"> </w:t>
            </w:r>
            <w:r w:rsidRPr="007519E7">
              <w:rPr>
                <w:rFonts w:cstheme="minorHAnsi"/>
                <w:lang w:bidi="ar-SA"/>
              </w:rPr>
              <w:t>– use terms related to historical organization and inquiry correctly (e.g., chronology, cause and effect,</w:t>
            </w:r>
          </w:p>
          <w:p w:rsidR="007519E7" w:rsidRPr="007519E7" w:rsidRDefault="007519E7" w:rsidP="007519E7">
            <w:pPr>
              <w:cnfStyle w:val="000000010000"/>
              <w:rPr>
                <w:rFonts w:cstheme="minorHAnsi"/>
                <w:lang w:bidi="ar-SA"/>
              </w:rPr>
            </w:pPr>
            <w:r w:rsidRPr="007519E7">
              <w:rPr>
                <w:rFonts w:cstheme="minorHAnsi"/>
                <w:lang w:bidi="ar-SA"/>
              </w:rPr>
              <w:t>short- and long-term consequences, interpretation);</w:t>
            </w:r>
          </w:p>
          <w:p w:rsidR="007519E7" w:rsidRPr="00916EF4" w:rsidRDefault="007519E7" w:rsidP="007519E7">
            <w:pPr>
              <w:autoSpaceDE w:val="0"/>
              <w:autoSpaceDN w:val="0"/>
              <w:adjustRightInd w:val="0"/>
              <w:cnfStyle w:val="000000010000"/>
              <w:rPr>
                <w:rFonts w:cstheme="minorHAnsi"/>
                <w:b/>
                <w:bCs/>
                <w:lang w:bidi="ar-SA"/>
              </w:rPr>
            </w:pPr>
            <w:r w:rsidRPr="007519E7">
              <w:rPr>
                <w:rFonts w:cstheme="minorHAnsi"/>
                <w:b/>
                <w:bCs/>
                <w:lang w:bidi="ar-SA"/>
              </w:rPr>
              <w:t>MI1.02</w:t>
            </w:r>
            <w:r w:rsidR="00916EF4">
              <w:rPr>
                <w:rFonts w:cstheme="minorHAnsi"/>
                <w:b/>
                <w:bCs/>
                <w:lang w:bidi="ar-SA"/>
              </w:rPr>
              <w:t xml:space="preserve"> </w:t>
            </w:r>
            <w:r w:rsidRPr="007519E7">
              <w:rPr>
                <w:rFonts w:cstheme="minorHAnsi"/>
                <w:lang w:bidi="ar-SA"/>
              </w:rPr>
              <w:t>– use who, what, where, when, why, and how questions effectively when researching historical topics</w:t>
            </w:r>
          </w:p>
          <w:p w:rsidR="007519E7" w:rsidRPr="007519E7" w:rsidRDefault="007519E7" w:rsidP="007519E7">
            <w:pPr>
              <w:cnfStyle w:val="000000010000"/>
              <w:rPr>
                <w:rFonts w:cstheme="minorHAnsi"/>
                <w:lang w:bidi="ar-SA"/>
              </w:rPr>
            </w:pPr>
            <w:r w:rsidRPr="007519E7">
              <w:rPr>
                <w:rFonts w:cstheme="minorHAnsi"/>
                <w:lang w:bidi="ar-SA"/>
              </w:rPr>
              <w:t>and issues;</w:t>
            </w:r>
          </w:p>
          <w:p w:rsidR="007519E7" w:rsidRPr="00916EF4" w:rsidRDefault="007519E7" w:rsidP="007519E7">
            <w:pPr>
              <w:autoSpaceDE w:val="0"/>
              <w:autoSpaceDN w:val="0"/>
              <w:adjustRightInd w:val="0"/>
              <w:cnfStyle w:val="000000010000"/>
              <w:rPr>
                <w:rFonts w:cstheme="minorHAnsi"/>
                <w:b/>
                <w:bCs/>
                <w:lang w:bidi="ar-SA"/>
              </w:rPr>
            </w:pPr>
            <w:r w:rsidRPr="007519E7">
              <w:rPr>
                <w:rFonts w:cstheme="minorHAnsi"/>
                <w:b/>
                <w:bCs/>
                <w:lang w:bidi="ar-SA"/>
              </w:rPr>
              <w:t>MI2.03</w:t>
            </w:r>
            <w:r w:rsidR="00916EF4">
              <w:rPr>
                <w:rFonts w:cstheme="minorHAnsi"/>
                <w:b/>
                <w:bCs/>
                <w:lang w:bidi="ar-SA"/>
              </w:rPr>
              <w:t xml:space="preserve"> </w:t>
            </w:r>
            <w:r w:rsidRPr="007519E7">
              <w:rPr>
                <w:rFonts w:cstheme="minorHAnsi"/>
                <w:lang w:bidi="ar-SA"/>
              </w:rPr>
              <w:t>– record and organize information effectively using notes, lists, concept webs, timelines, organizers,</w:t>
            </w:r>
          </w:p>
          <w:p w:rsidR="00EC2D73" w:rsidRPr="00916EF4" w:rsidRDefault="007519E7" w:rsidP="005D1538">
            <w:pPr>
              <w:autoSpaceDE w:val="0"/>
              <w:autoSpaceDN w:val="0"/>
              <w:adjustRightInd w:val="0"/>
              <w:cnfStyle w:val="000000010000"/>
              <w:rPr>
                <w:rFonts w:cstheme="minorHAnsi"/>
                <w:lang w:bidi="ar-SA"/>
              </w:rPr>
            </w:pPr>
            <w:r w:rsidRPr="007519E7">
              <w:rPr>
                <w:rFonts w:cstheme="minorHAnsi"/>
                <w:lang w:bidi="ar-SA"/>
              </w:rPr>
              <w:t>charts, maps, graphs, and mind maps;</w:t>
            </w:r>
          </w:p>
        </w:tc>
      </w:tr>
    </w:tbl>
    <w:p w:rsidR="002A3B71" w:rsidRDefault="002A3B71"/>
    <w:p w:rsidR="008D2625" w:rsidRDefault="008D2625"/>
    <w:p w:rsidR="00C93459" w:rsidRDefault="00C93459"/>
    <w:p w:rsidR="00847FE1" w:rsidRPr="00C93459" w:rsidRDefault="00847FE1" w:rsidP="00C93459">
      <w:pPr>
        <w:pStyle w:val="Heading4"/>
        <w:rPr>
          <w:color w:val="auto"/>
        </w:rPr>
      </w:pPr>
      <w:r w:rsidRPr="00C93459">
        <w:rPr>
          <w:color w:val="auto"/>
        </w:rPr>
        <w:lastRenderedPageBreak/>
        <w:t>Planning Notes:</w:t>
      </w:r>
    </w:p>
    <w:p w:rsidR="008D2625" w:rsidRDefault="008D2625" w:rsidP="008D2625">
      <w:pPr>
        <w:pStyle w:val="ListParagraph"/>
        <w:numPr>
          <w:ilvl w:val="0"/>
          <w:numId w:val="5"/>
        </w:numPr>
      </w:pPr>
      <w:r>
        <w:t>Make photo copies of the student worksheet for younger/applied grades.</w:t>
      </w:r>
    </w:p>
    <w:p w:rsidR="008D2625" w:rsidRDefault="008D2625" w:rsidP="008D2625">
      <w:pPr>
        <w:pStyle w:val="ListParagraph"/>
        <w:numPr>
          <w:ilvl w:val="0"/>
          <w:numId w:val="5"/>
        </w:numPr>
      </w:pPr>
      <w:r>
        <w:t>Have at least 1-2 dice per group.</w:t>
      </w:r>
    </w:p>
    <w:p w:rsidR="008D2625" w:rsidRDefault="008D2625" w:rsidP="008D2625">
      <w:pPr>
        <w:pStyle w:val="ListParagraph"/>
        <w:numPr>
          <w:ilvl w:val="0"/>
          <w:numId w:val="5"/>
        </w:numPr>
      </w:pPr>
      <w:r>
        <w:t>Have lined paper or chart paper and writing tools available for students.</w:t>
      </w:r>
    </w:p>
    <w:p w:rsidR="008D2625" w:rsidRDefault="008D2625" w:rsidP="008D2625">
      <w:pPr>
        <w:pStyle w:val="ListParagraph"/>
        <w:numPr>
          <w:ilvl w:val="0"/>
          <w:numId w:val="5"/>
        </w:numPr>
      </w:pPr>
      <w:r>
        <w:t>Use the teacher chart to guide the lesson and answers.</w:t>
      </w:r>
    </w:p>
    <w:p w:rsidR="00847FE1" w:rsidRPr="00C93459" w:rsidRDefault="00847FE1" w:rsidP="00C93459">
      <w:pPr>
        <w:pStyle w:val="Heading4"/>
        <w:rPr>
          <w:color w:val="auto"/>
        </w:rPr>
      </w:pPr>
      <w:r w:rsidRPr="00C93459">
        <w:rPr>
          <w:color w:val="auto"/>
        </w:rPr>
        <w:t>Prior Knowledge Required:</w:t>
      </w:r>
      <w:r w:rsidR="00BB41BE" w:rsidRPr="00C93459">
        <w:rPr>
          <w:color w:val="auto"/>
        </w:rPr>
        <w:t xml:space="preserve"> </w:t>
      </w:r>
    </w:p>
    <w:p w:rsidR="00BB41BE" w:rsidRDefault="00BB41BE" w:rsidP="00BB41BE">
      <w:pPr>
        <w:pStyle w:val="ListParagraph"/>
        <w:numPr>
          <w:ilvl w:val="0"/>
          <w:numId w:val="4"/>
        </w:numPr>
      </w:pPr>
      <w:r>
        <w:t xml:space="preserve">Students should have prior knowledge of population. </w:t>
      </w:r>
    </w:p>
    <w:p w:rsidR="00BB41BE" w:rsidRDefault="00847FE1" w:rsidP="00150EB0">
      <w:r>
        <w:t>Teaching/Learning Strategies</w:t>
      </w:r>
      <w:proofErr w:type="gramStart"/>
      <w:r>
        <w:t>:</w:t>
      </w:r>
      <w:proofErr w:type="gramEnd"/>
      <w:r w:rsidR="00BC38A5">
        <w:br/>
      </w:r>
      <w:r w:rsidR="00BB41BE">
        <w:t>Note: This can be used as an introduction to population change and immigration, or a supplementary activity.</w:t>
      </w:r>
    </w:p>
    <w:p w:rsidR="00150EB0" w:rsidRDefault="00150EB0" w:rsidP="00150EB0">
      <w:pPr>
        <w:pStyle w:val="ListParagraph"/>
        <w:numPr>
          <w:ilvl w:val="0"/>
          <w:numId w:val="6"/>
        </w:numPr>
      </w:pPr>
      <w:r>
        <w:t>Split students into groups of three or four students (depending on how many dice are available).</w:t>
      </w:r>
    </w:p>
    <w:p w:rsidR="00150EB0" w:rsidRDefault="00150EB0" w:rsidP="00150EB0">
      <w:pPr>
        <w:pStyle w:val="ListParagraph"/>
        <w:numPr>
          <w:ilvl w:val="0"/>
          <w:numId w:val="6"/>
        </w:numPr>
      </w:pPr>
      <w:r>
        <w:t>Teacher Instructions:</w:t>
      </w:r>
    </w:p>
    <w:p w:rsidR="00150EB0" w:rsidRDefault="00150EB0" w:rsidP="00150EB0">
      <w:pPr>
        <w:pStyle w:val="ListParagraph"/>
        <w:numPr>
          <w:ilvl w:val="1"/>
          <w:numId w:val="6"/>
        </w:numPr>
      </w:pPr>
      <w:r>
        <w:t>Each person in the group will roll the die/dice twice.</w:t>
      </w:r>
    </w:p>
    <w:p w:rsidR="00150EB0" w:rsidRDefault="00150EB0" w:rsidP="00150EB0">
      <w:pPr>
        <w:pStyle w:val="ListParagraph"/>
        <w:numPr>
          <w:ilvl w:val="1"/>
          <w:numId w:val="6"/>
        </w:numPr>
      </w:pPr>
      <w:r>
        <w:t>Explain they are going to have complete control over a town/city.</w:t>
      </w:r>
    </w:p>
    <w:p w:rsidR="00150EB0" w:rsidRDefault="00150EB0" w:rsidP="00150EB0">
      <w:pPr>
        <w:pStyle w:val="ListParagraph"/>
        <w:numPr>
          <w:ilvl w:val="2"/>
          <w:numId w:val="6"/>
        </w:numPr>
      </w:pPr>
      <w:r>
        <w:t>Name the town/city.</w:t>
      </w:r>
    </w:p>
    <w:p w:rsidR="00150EB0" w:rsidRDefault="00150EB0" w:rsidP="00150EB0">
      <w:pPr>
        <w:pStyle w:val="ListParagraph"/>
        <w:numPr>
          <w:ilvl w:val="2"/>
          <w:numId w:val="6"/>
        </w:numPr>
      </w:pPr>
      <w:r>
        <w:t>Each town starts at 100 people.</w:t>
      </w:r>
    </w:p>
    <w:p w:rsidR="00150EB0" w:rsidRDefault="00150EB0" w:rsidP="00150EB0">
      <w:pPr>
        <w:pStyle w:val="ListParagraph"/>
        <w:numPr>
          <w:ilvl w:val="1"/>
          <w:numId w:val="6"/>
        </w:numPr>
      </w:pPr>
      <w:r>
        <w:t>If you get:</w:t>
      </w:r>
    </w:p>
    <w:p w:rsidR="00150EB0" w:rsidRDefault="00150EB0" w:rsidP="00150EB0">
      <w:pPr>
        <w:pStyle w:val="ListParagraph"/>
        <w:numPr>
          <w:ilvl w:val="2"/>
          <w:numId w:val="6"/>
        </w:numPr>
      </w:pPr>
      <w:r>
        <w:t>1 – add 1000</w:t>
      </w:r>
    </w:p>
    <w:p w:rsidR="00150EB0" w:rsidRDefault="00150EB0" w:rsidP="00150EB0">
      <w:pPr>
        <w:pStyle w:val="ListParagraph"/>
        <w:numPr>
          <w:ilvl w:val="2"/>
          <w:numId w:val="6"/>
        </w:numPr>
      </w:pPr>
      <w:r>
        <w:t>2 – subtract 500</w:t>
      </w:r>
    </w:p>
    <w:p w:rsidR="00150EB0" w:rsidRDefault="00150EB0" w:rsidP="00150EB0">
      <w:pPr>
        <w:pStyle w:val="ListParagraph"/>
        <w:numPr>
          <w:ilvl w:val="2"/>
          <w:numId w:val="6"/>
        </w:numPr>
      </w:pPr>
      <w:r>
        <w:t>3 – add 100</w:t>
      </w:r>
    </w:p>
    <w:p w:rsidR="00150EB0" w:rsidRDefault="00150EB0" w:rsidP="00150EB0">
      <w:pPr>
        <w:pStyle w:val="ListParagraph"/>
        <w:numPr>
          <w:ilvl w:val="2"/>
          <w:numId w:val="6"/>
        </w:numPr>
      </w:pPr>
      <w:r>
        <w:t>4 – add 500</w:t>
      </w:r>
    </w:p>
    <w:p w:rsidR="00150EB0" w:rsidRDefault="00150EB0" w:rsidP="00150EB0">
      <w:pPr>
        <w:pStyle w:val="ListParagraph"/>
        <w:numPr>
          <w:ilvl w:val="2"/>
          <w:numId w:val="6"/>
        </w:numPr>
      </w:pPr>
      <w:r>
        <w:t>5 – subtract 2000</w:t>
      </w:r>
    </w:p>
    <w:p w:rsidR="00150EB0" w:rsidRDefault="00150EB0" w:rsidP="00150EB0">
      <w:pPr>
        <w:pStyle w:val="ListParagraph"/>
        <w:numPr>
          <w:ilvl w:val="2"/>
          <w:numId w:val="6"/>
        </w:numPr>
      </w:pPr>
      <w:r>
        <w:t>6 – subtract 50</w:t>
      </w:r>
    </w:p>
    <w:p w:rsidR="00150EB0" w:rsidRDefault="00150EB0" w:rsidP="00150EB0">
      <w:pPr>
        <w:pStyle w:val="ListParagraph"/>
        <w:numPr>
          <w:ilvl w:val="1"/>
          <w:numId w:val="6"/>
        </w:numPr>
      </w:pPr>
      <w:r>
        <w:t>For each roll, as a group, come up with a reason for the population increase or decrease.</w:t>
      </w:r>
    </w:p>
    <w:p w:rsidR="00150EB0" w:rsidRDefault="00150EB0" w:rsidP="00150EB0">
      <w:pPr>
        <w:pStyle w:val="ListParagraph"/>
        <w:numPr>
          <w:ilvl w:val="1"/>
          <w:numId w:val="6"/>
        </w:numPr>
      </w:pPr>
      <w:r>
        <w:t>Be creative! Write down answers on paper.</w:t>
      </w:r>
    </w:p>
    <w:p w:rsidR="00150EB0" w:rsidRDefault="00150EB0" w:rsidP="00150EB0">
      <w:pPr>
        <w:pStyle w:val="ListParagraph"/>
        <w:numPr>
          <w:ilvl w:val="1"/>
          <w:numId w:val="6"/>
        </w:numPr>
      </w:pPr>
      <w:r>
        <w:t>After about 10-15 minutes (depends on group) have students present, group by group their results.</w:t>
      </w:r>
    </w:p>
    <w:p w:rsidR="00150EB0" w:rsidRDefault="00150EB0" w:rsidP="00150EB0">
      <w:pPr>
        <w:pStyle w:val="ListParagraph"/>
        <w:numPr>
          <w:ilvl w:val="1"/>
          <w:numId w:val="6"/>
        </w:numPr>
      </w:pPr>
      <w:r>
        <w:t>After each group presentation, teachers should write down reasons in each category (birth rate, death rate, immigration, emigration). See teacher chart for example. Keep in mind the titles are not yet labeled.</w:t>
      </w:r>
    </w:p>
    <w:p w:rsidR="00150EB0" w:rsidRDefault="00150EB0" w:rsidP="00150EB0">
      <w:pPr>
        <w:pStyle w:val="ListParagraph"/>
        <w:numPr>
          <w:ilvl w:val="1"/>
          <w:numId w:val="6"/>
        </w:numPr>
      </w:pPr>
      <w:r>
        <w:t>After the last group has presented direct students to the board.</w:t>
      </w:r>
    </w:p>
    <w:p w:rsidR="00150EB0" w:rsidRDefault="00150EB0" w:rsidP="00150EB0">
      <w:pPr>
        <w:pStyle w:val="ListParagraph"/>
        <w:numPr>
          <w:ilvl w:val="1"/>
          <w:numId w:val="6"/>
        </w:numPr>
      </w:pPr>
      <w:r>
        <w:t xml:space="preserve">Ask for </w:t>
      </w:r>
      <w:r w:rsidR="00183A7F">
        <w:t>the students to look for similarities of the reasons you have grouped.</w:t>
      </w:r>
    </w:p>
    <w:p w:rsidR="00183A7F" w:rsidRDefault="00183A7F" w:rsidP="00150EB0">
      <w:pPr>
        <w:pStyle w:val="ListParagraph"/>
        <w:numPr>
          <w:ilvl w:val="1"/>
          <w:numId w:val="6"/>
        </w:numPr>
      </w:pPr>
      <w:r>
        <w:t>As the students offer answers, write down the titles.</w:t>
      </w:r>
    </w:p>
    <w:p w:rsidR="00183A7F" w:rsidRDefault="00183A7F" w:rsidP="00150EB0">
      <w:pPr>
        <w:pStyle w:val="ListParagraph"/>
        <w:numPr>
          <w:ilvl w:val="1"/>
          <w:numId w:val="6"/>
        </w:numPr>
      </w:pPr>
      <w:r>
        <w:t xml:space="preserve">As a class, guide students through the rest of the chart. </w:t>
      </w:r>
    </w:p>
    <w:p w:rsidR="00BC38A5" w:rsidRDefault="00183A7F" w:rsidP="00C93459">
      <w:pPr>
        <w:pStyle w:val="ListParagraph"/>
        <w:numPr>
          <w:ilvl w:val="1"/>
          <w:numId w:val="6"/>
        </w:numPr>
      </w:pPr>
      <w:r>
        <w:t xml:space="preserve">This can be modified to suit different grades and academic levels. </w:t>
      </w:r>
    </w:p>
    <w:p w:rsidR="00A23531" w:rsidRPr="00C93459" w:rsidRDefault="00A23531" w:rsidP="00C93459">
      <w:pPr>
        <w:pStyle w:val="Heading4"/>
        <w:rPr>
          <w:color w:val="auto"/>
        </w:rPr>
      </w:pPr>
      <w:r w:rsidRPr="00C93459">
        <w:rPr>
          <w:color w:val="auto"/>
        </w:rPr>
        <w:t>Assessment/Evaluation:</w:t>
      </w:r>
    </w:p>
    <w:tbl>
      <w:tblPr>
        <w:tblStyle w:val="LightShading-Accent1"/>
        <w:tblW w:w="0" w:type="auto"/>
        <w:tblLook w:val="04A0"/>
      </w:tblPr>
      <w:tblGrid>
        <w:gridCol w:w="2394"/>
        <w:gridCol w:w="2500"/>
        <w:gridCol w:w="2406"/>
        <w:gridCol w:w="2276"/>
      </w:tblGrid>
      <w:tr w:rsidR="00A23531" w:rsidTr="00CF4F45">
        <w:trPr>
          <w:cnfStyle w:val="100000000000"/>
        </w:trPr>
        <w:tc>
          <w:tcPr>
            <w:cnfStyle w:val="001000000000"/>
            <w:tcW w:w="2394" w:type="dxa"/>
          </w:tcPr>
          <w:p w:rsidR="00A23531" w:rsidRPr="00606ABE" w:rsidRDefault="00A23531">
            <w:pPr>
              <w:rPr>
                <w:color w:val="auto"/>
              </w:rPr>
            </w:pPr>
            <w:r w:rsidRPr="00606ABE">
              <w:rPr>
                <w:color w:val="auto"/>
              </w:rPr>
              <w:t>Assessment As/For/Of</w:t>
            </w:r>
          </w:p>
        </w:tc>
        <w:tc>
          <w:tcPr>
            <w:tcW w:w="2500" w:type="dxa"/>
          </w:tcPr>
          <w:p w:rsidR="00A23531" w:rsidRPr="00606ABE" w:rsidRDefault="00A23531">
            <w:pPr>
              <w:cnfStyle w:val="100000000000"/>
              <w:rPr>
                <w:color w:val="auto"/>
              </w:rPr>
            </w:pPr>
            <w:r w:rsidRPr="00606ABE">
              <w:rPr>
                <w:color w:val="auto"/>
              </w:rPr>
              <w:t>Achievement Chart Focus</w:t>
            </w:r>
          </w:p>
        </w:tc>
        <w:tc>
          <w:tcPr>
            <w:tcW w:w="2406" w:type="dxa"/>
          </w:tcPr>
          <w:p w:rsidR="00A23531" w:rsidRPr="00606ABE" w:rsidRDefault="00A23531">
            <w:pPr>
              <w:cnfStyle w:val="100000000000"/>
              <w:rPr>
                <w:color w:val="auto"/>
              </w:rPr>
            </w:pPr>
            <w:r w:rsidRPr="00606ABE">
              <w:rPr>
                <w:color w:val="auto"/>
              </w:rPr>
              <w:t>Tool for Assessment</w:t>
            </w:r>
          </w:p>
        </w:tc>
        <w:tc>
          <w:tcPr>
            <w:tcW w:w="2276" w:type="dxa"/>
          </w:tcPr>
          <w:p w:rsidR="00A23531" w:rsidRPr="00606ABE" w:rsidRDefault="00A23531">
            <w:pPr>
              <w:cnfStyle w:val="100000000000"/>
              <w:rPr>
                <w:color w:val="auto"/>
              </w:rPr>
            </w:pPr>
            <w:r w:rsidRPr="00606ABE">
              <w:rPr>
                <w:color w:val="auto"/>
              </w:rPr>
              <w:t>Assessor</w:t>
            </w:r>
          </w:p>
        </w:tc>
      </w:tr>
      <w:tr w:rsidR="00A23531" w:rsidTr="00CF4F45">
        <w:trPr>
          <w:cnfStyle w:val="000000100000"/>
        </w:trPr>
        <w:tc>
          <w:tcPr>
            <w:cnfStyle w:val="001000000000"/>
            <w:tcW w:w="2394" w:type="dxa"/>
          </w:tcPr>
          <w:p w:rsidR="00A23531" w:rsidRPr="00606ABE" w:rsidRDefault="00781502">
            <w:pPr>
              <w:rPr>
                <w:color w:val="auto"/>
              </w:rPr>
            </w:pPr>
            <w:r w:rsidRPr="00606ABE">
              <w:rPr>
                <w:color w:val="auto"/>
              </w:rPr>
              <w:t>Of</w:t>
            </w:r>
          </w:p>
        </w:tc>
        <w:tc>
          <w:tcPr>
            <w:tcW w:w="2500" w:type="dxa"/>
          </w:tcPr>
          <w:p w:rsidR="00A23531" w:rsidRPr="00606ABE" w:rsidRDefault="00916EF4">
            <w:pPr>
              <w:cnfStyle w:val="000000100000"/>
              <w:rPr>
                <w:color w:val="auto"/>
              </w:rPr>
            </w:pPr>
            <w:r w:rsidRPr="00606ABE">
              <w:rPr>
                <w:color w:val="auto"/>
              </w:rPr>
              <w:t>Summative</w:t>
            </w:r>
          </w:p>
        </w:tc>
        <w:tc>
          <w:tcPr>
            <w:tcW w:w="2406" w:type="dxa"/>
          </w:tcPr>
          <w:p w:rsidR="00A23531" w:rsidRPr="00606ABE" w:rsidRDefault="00781502">
            <w:pPr>
              <w:cnfStyle w:val="000000100000"/>
              <w:rPr>
                <w:color w:val="auto"/>
              </w:rPr>
            </w:pPr>
            <w:r w:rsidRPr="00606ABE">
              <w:rPr>
                <w:color w:val="auto"/>
              </w:rPr>
              <w:t>Quiz/Test</w:t>
            </w:r>
          </w:p>
        </w:tc>
        <w:tc>
          <w:tcPr>
            <w:tcW w:w="2276" w:type="dxa"/>
          </w:tcPr>
          <w:p w:rsidR="00A23531" w:rsidRPr="00606ABE" w:rsidRDefault="00781502">
            <w:pPr>
              <w:cnfStyle w:val="000000100000"/>
              <w:rPr>
                <w:color w:val="auto"/>
              </w:rPr>
            </w:pPr>
            <w:r w:rsidRPr="00606ABE">
              <w:rPr>
                <w:color w:val="auto"/>
              </w:rPr>
              <w:t>Teacher</w:t>
            </w:r>
          </w:p>
        </w:tc>
      </w:tr>
      <w:tr w:rsidR="00781502" w:rsidTr="00CF4F45">
        <w:tc>
          <w:tcPr>
            <w:cnfStyle w:val="001000000000"/>
            <w:tcW w:w="2394" w:type="dxa"/>
          </w:tcPr>
          <w:p w:rsidR="00781502" w:rsidRPr="00606ABE" w:rsidRDefault="00916EF4">
            <w:pPr>
              <w:rPr>
                <w:color w:val="auto"/>
              </w:rPr>
            </w:pPr>
            <w:r w:rsidRPr="00606ABE">
              <w:rPr>
                <w:color w:val="auto"/>
              </w:rPr>
              <w:t>As</w:t>
            </w:r>
          </w:p>
        </w:tc>
        <w:tc>
          <w:tcPr>
            <w:tcW w:w="2500" w:type="dxa"/>
          </w:tcPr>
          <w:p w:rsidR="00781502" w:rsidRPr="00606ABE" w:rsidRDefault="00916EF4">
            <w:pPr>
              <w:cnfStyle w:val="000000000000"/>
              <w:rPr>
                <w:color w:val="auto"/>
              </w:rPr>
            </w:pPr>
            <w:r w:rsidRPr="00606ABE">
              <w:rPr>
                <w:color w:val="auto"/>
              </w:rPr>
              <w:t>Formative</w:t>
            </w:r>
          </w:p>
        </w:tc>
        <w:tc>
          <w:tcPr>
            <w:tcW w:w="2406" w:type="dxa"/>
          </w:tcPr>
          <w:p w:rsidR="00781502" w:rsidRPr="00606ABE" w:rsidRDefault="00CF4F45">
            <w:pPr>
              <w:cnfStyle w:val="000000000000"/>
              <w:rPr>
                <w:color w:val="auto"/>
              </w:rPr>
            </w:pPr>
            <w:r w:rsidRPr="00606ABE">
              <w:rPr>
                <w:color w:val="auto"/>
              </w:rPr>
              <w:t>Observation</w:t>
            </w:r>
          </w:p>
        </w:tc>
        <w:tc>
          <w:tcPr>
            <w:tcW w:w="2276" w:type="dxa"/>
          </w:tcPr>
          <w:p w:rsidR="00781502" w:rsidRPr="00606ABE" w:rsidRDefault="00CF4F45">
            <w:pPr>
              <w:cnfStyle w:val="000000000000"/>
              <w:rPr>
                <w:color w:val="auto"/>
              </w:rPr>
            </w:pPr>
            <w:r w:rsidRPr="00606ABE">
              <w:rPr>
                <w:color w:val="auto"/>
              </w:rPr>
              <w:t>Teacher</w:t>
            </w:r>
          </w:p>
        </w:tc>
      </w:tr>
    </w:tbl>
    <w:p w:rsidR="004B1E8D" w:rsidRPr="00C93459" w:rsidRDefault="004B1E8D" w:rsidP="00C93459">
      <w:pPr>
        <w:pStyle w:val="Heading4"/>
        <w:rPr>
          <w:color w:val="auto"/>
        </w:rPr>
      </w:pPr>
      <w:r w:rsidRPr="00C93459">
        <w:rPr>
          <w:color w:val="auto"/>
        </w:rPr>
        <w:t xml:space="preserve">Original </w:t>
      </w:r>
      <w:r w:rsidR="00D36268" w:rsidRPr="00C93459">
        <w:rPr>
          <w:color w:val="auto"/>
        </w:rPr>
        <w:t>Source:</w:t>
      </w:r>
    </w:p>
    <w:p w:rsidR="00BB41BE" w:rsidRDefault="004B1E8D">
      <w:pPr>
        <w:rPr>
          <w:rStyle w:val="apple-style-span"/>
          <w:color w:val="333333"/>
          <w:spacing w:val="33"/>
        </w:rPr>
      </w:pPr>
      <w:r>
        <w:rPr>
          <w:rStyle w:val="apple-style-span"/>
          <w:i/>
          <w:iCs/>
          <w:color w:val="333333"/>
          <w:spacing w:val="33"/>
        </w:rPr>
        <w:t xml:space="preserve">Experience </w:t>
      </w:r>
      <w:proofErr w:type="gramStart"/>
      <w:r>
        <w:rPr>
          <w:rStyle w:val="apple-style-span"/>
          <w:i/>
          <w:iCs/>
          <w:color w:val="333333"/>
          <w:spacing w:val="33"/>
        </w:rPr>
        <w:t>Canada :</w:t>
      </w:r>
      <w:proofErr w:type="gramEnd"/>
      <w:r>
        <w:rPr>
          <w:rStyle w:val="apple-style-span"/>
          <w:i/>
          <w:iCs/>
          <w:color w:val="333333"/>
          <w:spacing w:val="33"/>
        </w:rPr>
        <w:t xml:space="preserve"> a Geography</w:t>
      </w:r>
      <w:r>
        <w:rPr>
          <w:rStyle w:val="apple-style-span"/>
          <w:color w:val="333333"/>
          <w:spacing w:val="33"/>
        </w:rPr>
        <w:t xml:space="preserve">. </w:t>
      </w:r>
      <w:proofErr w:type="gramStart"/>
      <w:r>
        <w:rPr>
          <w:rStyle w:val="apple-style-span"/>
          <w:color w:val="333333"/>
          <w:spacing w:val="33"/>
        </w:rPr>
        <w:t>Oxford Canada, 2003.</w:t>
      </w:r>
      <w:proofErr w:type="gramEnd"/>
      <w:r>
        <w:rPr>
          <w:rStyle w:val="apple-style-span"/>
          <w:color w:val="333333"/>
          <w:spacing w:val="33"/>
        </w:rPr>
        <w:t xml:space="preserve"> Print</w:t>
      </w:r>
      <w:r w:rsidR="00BB41BE">
        <w:rPr>
          <w:rStyle w:val="apple-style-span"/>
          <w:color w:val="333333"/>
          <w:spacing w:val="33"/>
        </w:rPr>
        <w:br w:type="page"/>
      </w:r>
    </w:p>
    <w:p w:rsidR="00BB41BE" w:rsidRPr="00053B51" w:rsidRDefault="00BB41BE">
      <w:pPr>
        <w:rPr>
          <w:rStyle w:val="apple-style-span"/>
          <w:b/>
          <w:color w:val="333333"/>
          <w:spacing w:val="33"/>
        </w:rPr>
      </w:pPr>
    </w:p>
    <w:p w:rsidR="00BB41BE" w:rsidRPr="00053B51" w:rsidRDefault="00BB41BE">
      <w:pPr>
        <w:rPr>
          <w:rStyle w:val="apple-style-span"/>
          <w:b/>
          <w:spacing w:val="33"/>
        </w:rPr>
      </w:pPr>
      <w:r w:rsidRPr="00053B51">
        <w:rPr>
          <w:rStyle w:val="apple-style-span"/>
          <w:b/>
          <w:spacing w:val="33"/>
        </w:rPr>
        <w:t>Teacher Chart:</w:t>
      </w:r>
      <w:r w:rsidR="00053B51">
        <w:rPr>
          <w:rStyle w:val="apple-style-span"/>
          <w:b/>
          <w:spacing w:val="33"/>
        </w:rPr>
        <w:t xml:space="preserve"> (draw on board, blank overhead or power point slide)</w:t>
      </w:r>
    </w:p>
    <w:tbl>
      <w:tblPr>
        <w:tblStyle w:val="TableGrid"/>
        <w:tblW w:w="0" w:type="auto"/>
        <w:tblLook w:val="04A0"/>
      </w:tblPr>
      <w:tblGrid>
        <w:gridCol w:w="5148"/>
        <w:gridCol w:w="5148"/>
      </w:tblGrid>
      <w:tr w:rsidR="00BB41BE" w:rsidRPr="00E4285B" w:rsidTr="00BB41BE">
        <w:tc>
          <w:tcPr>
            <w:tcW w:w="5148" w:type="dxa"/>
          </w:tcPr>
          <w:p w:rsidR="00BB41BE" w:rsidRPr="00053B51" w:rsidRDefault="00DB60A7">
            <w:pPr>
              <w:rPr>
                <w:b/>
                <w:spacing w:val="33"/>
              </w:rPr>
            </w:pPr>
            <w:r w:rsidRPr="00053B51">
              <w:rPr>
                <w:b/>
                <w:spacing w:val="33"/>
              </w:rPr>
              <w:t>BIRTH RATE:</w:t>
            </w:r>
          </w:p>
        </w:tc>
        <w:tc>
          <w:tcPr>
            <w:tcW w:w="5148" w:type="dxa"/>
          </w:tcPr>
          <w:p w:rsidR="00BB41BE" w:rsidRPr="00053B51" w:rsidRDefault="00BB41BE" w:rsidP="00DB60A7">
            <w:pPr>
              <w:rPr>
                <w:b/>
                <w:spacing w:val="33"/>
              </w:rPr>
            </w:pPr>
            <w:r w:rsidRPr="00053B51">
              <w:rPr>
                <w:b/>
                <w:spacing w:val="33"/>
              </w:rPr>
              <w:t>D</w:t>
            </w:r>
            <w:r w:rsidR="00DB60A7" w:rsidRPr="00053B51">
              <w:rPr>
                <w:b/>
                <w:spacing w:val="33"/>
              </w:rPr>
              <w:t>EATH RATE:</w:t>
            </w:r>
          </w:p>
        </w:tc>
      </w:tr>
      <w:tr w:rsidR="00BB41BE" w:rsidRPr="00E4285B" w:rsidTr="00BB41BE">
        <w:tc>
          <w:tcPr>
            <w:tcW w:w="5148" w:type="dxa"/>
          </w:tcPr>
          <w:p w:rsidR="00BB41BE" w:rsidRPr="00E4285B" w:rsidRDefault="00BB41BE" w:rsidP="00DB60A7">
            <w:pPr>
              <w:rPr>
                <w:spacing w:val="33"/>
              </w:rPr>
            </w:pPr>
            <w:r w:rsidRPr="00E4285B">
              <w:rPr>
                <w:spacing w:val="33"/>
              </w:rPr>
              <w:t xml:space="preserve">Definition: </w:t>
            </w:r>
            <w:r w:rsidR="00DB60A7" w:rsidRPr="00E4285B">
              <w:rPr>
                <w:spacing w:val="33"/>
              </w:rPr>
              <w:t>the number of births per 1000 people in a specific area.</w:t>
            </w:r>
          </w:p>
        </w:tc>
        <w:tc>
          <w:tcPr>
            <w:tcW w:w="5148" w:type="dxa"/>
          </w:tcPr>
          <w:p w:rsidR="00BB41BE" w:rsidRPr="00E4285B" w:rsidRDefault="00BB41BE" w:rsidP="00DB60A7">
            <w:pPr>
              <w:rPr>
                <w:spacing w:val="33"/>
              </w:rPr>
            </w:pPr>
            <w:r w:rsidRPr="00E4285B">
              <w:rPr>
                <w:spacing w:val="33"/>
              </w:rPr>
              <w:t xml:space="preserve">Definition: </w:t>
            </w:r>
            <w:r w:rsidR="00DB60A7" w:rsidRPr="00E4285B">
              <w:rPr>
                <w:spacing w:val="33"/>
              </w:rPr>
              <w:t>the number of deaths per 1000 people in a specific area.</w:t>
            </w:r>
          </w:p>
        </w:tc>
      </w:tr>
      <w:tr w:rsidR="00BB41BE" w:rsidRPr="00E4285B" w:rsidTr="00BB41BE">
        <w:tc>
          <w:tcPr>
            <w:tcW w:w="5148" w:type="dxa"/>
          </w:tcPr>
          <w:p w:rsidR="00BB41BE" w:rsidRPr="00E4285B" w:rsidRDefault="00BB41BE">
            <w:pPr>
              <w:rPr>
                <w:spacing w:val="33"/>
              </w:rPr>
            </w:pPr>
            <w:r w:rsidRPr="00E4285B">
              <w:rPr>
                <w:spacing w:val="33"/>
              </w:rPr>
              <w:t>-</w:t>
            </w:r>
            <w:r w:rsidR="0052036D">
              <w:rPr>
                <w:spacing w:val="33"/>
              </w:rPr>
              <w:t>Reasons for No Births</w:t>
            </w:r>
          </w:p>
          <w:p w:rsidR="00BB41BE" w:rsidRPr="00E4285B" w:rsidRDefault="00BB41BE">
            <w:pPr>
              <w:rPr>
                <w:spacing w:val="33"/>
              </w:rPr>
            </w:pPr>
            <w:r w:rsidRPr="00E4285B">
              <w:rPr>
                <w:spacing w:val="33"/>
              </w:rPr>
              <w:t>-</w:t>
            </w:r>
            <w:r w:rsidR="0052036D">
              <w:rPr>
                <w:spacing w:val="33"/>
              </w:rPr>
              <w:t>birth control</w:t>
            </w:r>
          </w:p>
          <w:p w:rsidR="00BB41BE" w:rsidRPr="00E4285B" w:rsidRDefault="00BB41BE">
            <w:pPr>
              <w:rPr>
                <w:spacing w:val="33"/>
              </w:rPr>
            </w:pPr>
            <w:r w:rsidRPr="00E4285B">
              <w:rPr>
                <w:spacing w:val="33"/>
              </w:rPr>
              <w:t>-</w:t>
            </w:r>
            <w:r w:rsidR="0052036D">
              <w:rPr>
                <w:spacing w:val="33"/>
              </w:rPr>
              <w:t>education/awareness</w:t>
            </w:r>
          </w:p>
          <w:p w:rsidR="00BB41BE" w:rsidRPr="00E4285B" w:rsidRDefault="00BB41BE">
            <w:pPr>
              <w:rPr>
                <w:spacing w:val="33"/>
              </w:rPr>
            </w:pPr>
            <w:r w:rsidRPr="00E4285B">
              <w:rPr>
                <w:spacing w:val="33"/>
              </w:rPr>
              <w:t>-</w:t>
            </w:r>
          </w:p>
          <w:p w:rsidR="00BB41BE" w:rsidRPr="00E4285B" w:rsidRDefault="00BB41BE">
            <w:pPr>
              <w:rPr>
                <w:spacing w:val="33"/>
              </w:rPr>
            </w:pPr>
            <w:r w:rsidRPr="00E4285B">
              <w:rPr>
                <w:spacing w:val="33"/>
              </w:rPr>
              <w:t>-</w:t>
            </w:r>
            <w:r w:rsidR="0052036D">
              <w:rPr>
                <w:spacing w:val="33"/>
              </w:rPr>
              <w:t>Reasons for Births</w:t>
            </w:r>
          </w:p>
          <w:p w:rsidR="00DB60A7" w:rsidRPr="00E4285B" w:rsidRDefault="00DB60A7">
            <w:pPr>
              <w:rPr>
                <w:spacing w:val="33"/>
              </w:rPr>
            </w:pPr>
            <w:r w:rsidRPr="00E4285B">
              <w:rPr>
                <w:spacing w:val="33"/>
              </w:rPr>
              <w:t>-</w:t>
            </w:r>
            <w:r w:rsidR="0052036D">
              <w:rPr>
                <w:spacing w:val="33"/>
              </w:rPr>
              <w:t>no birth control</w:t>
            </w:r>
          </w:p>
          <w:p w:rsidR="00DB60A7" w:rsidRPr="00E4285B" w:rsidRDefault="00DB60A7">
            <w:pPr>
              <w:rPr>
                <w:spacing w:val="33"/>
              </w:rPr>
            </w:pPr>
            <w:r w:rsidRPr="00E4285B">
              <w:rPr>
                <w:spacing w:val="33"/>
              </w:rPr>
              <w:t>-</w:t>
            </w:r>
            <w:r w:rsidR="0052036D">
              <w:rPr>
                <w:spacing w:val="33"/>
              </w:rPr>
              <w:t>no/little education/awareness</w:t>
            </w:r>
          </w:p>
          <w:p w:rsidR="00DB60A7" w:rsidRPr="00E4285B" w:rsidRDefault="00DB60A7">
            <w:pPr>
              <w:rPr>
                <w:spacing w:val="33"/>
              </w:rPr>
            </w:pPr>
            <w:r w:rsidRPr="00E4285B">
              <w:rPr>
                <w:spacing w:val="33"/>
              </w:rPr>
              <w:t>-</w:t>
            </w:r>
          </w:p>
        </w:tc>
        <w:tc>
          <w:tcPr>
            <w:tcW w:w="5148" w:type="dxa"/>
          </w:tcPr>
          <w:p w:rsidR="00BB41BE" w:rsidRPr="00E4285B" w:rsidRDefault="00BB41BE">
            <w:pPr>
              <w:rPr>
                <w:spacing w:val="33"/>
              </w:rPr>
            </w:pPr>
            <w:r w:rsidRPr="00E4285B">
              <w:rPr>
                <w:spacing w:val="33"/>
              </w:rPr>
              <w:t>-</w:t>
            </w:r>
            <w:r w:rsidR="0052036D">
              <w:rPr>
                <w:spacing w:val="33"/>
              </w:rPr>
              <w:t>Reasons for No Deaths</w:t>
            </w:r>
          </w:p>
          <w:p w:rsidR="00BB41BE" w:rsidRPr="00E4285B" w:rsidRDefault="00BB41BE">
            <w:pPr>
              <w:rPr>
                <w:spacing w:val="33"/>
              </w:rPr>
            </w:pPr>
            <w:r w:rsidRPr="00E4285B">
              <w:rPr>
                <w:spacing w:val="33"/>
              </w:rPr>
              <w:t>-</w:t>
            </w:r>
            <w:r w:rsidR="0052036D">
              <w:rPr>
                <w:spacing w:val="33"/>
              </w:rPr>
              <w:t>Medicine</w:t>
            </w:r>
          </w:p>
          <w:p w:rsidR="00BB41BE" w:rsidRPr="00E4285B" w:rsidRDefault="00BB41BE">
            <w:pPr>
              <w:rPr>
                <w:spacing w:val="33"/>
              </w:rPr>
            </w:pPr>
            <w:r w:rsidRPr="00E4285B">
              <w:rPr>
                <w:spacing w:val="33"/>
              </w:rPr>
              <w:t>-</w:t>
            </w:r>
            <w:r w:rsidR="0052036D">
              <w:rPr>
                <w:spacing w:val="33"/>
              </w:rPr>
              <w:t>Access to Health Care</w:t>
            </w:r>
          </w:p>
          <w:p w:rsidR="00DB60A7" w:rsidRPr="00E4285B" w:rsidRDefault="00DB60A7">
            <w:pPr>
              <w:rPr>
                <w:spacing w:val="33"/>
              </w:rPr>
            </w:pPr>
            <w:r w:rsidRPr="00E4285B">
              <w:rPr>
                <w:spacing w:val="33"/>
              </w:rPr>
              <w:t>-</w:t>
            </w:r>
            <w:r w:rsidR="0052036D">
              <w:rPr>
                <w:spacing w:val="33"/>
              </w:rPr>
              <w:t>Government Policy</w:t>
            </w:r>
          </w:p>
          <w:p w:rsidR="00BB41BE" w:rsidRPr="00E4285B" w:rsidRDefault="00BB41BE">
            <w:pPr>
              <w:rPr>
                <w:spacing w:val="33"/>
              </w:rPr>
            </w:pPr>
            <w:r w:rsidRPr="00E4285B">
              <w:rPr>
                <w:spacing w:val="33"/>
              </w:rPr>
              <w:t>-</w:t>
            </w:r>
            <w:r w:rsidR="0052036D">
              <w:rPr>
                <w:spacing w:val="33"/>
              </w:rPr>
              <w:t>Reasons for Deaths</w:t>
            </w:r>
          </w:p>
          <w:p w:rsidR="00DB60A7" w:rsidRPr="00E4285B" w:rsidRDefault="00DB60A7">
            <w:pPr>
              <w:rPr>
                <w:spacing w:val="33"/>
              </w:rPr>
            </w:pPr>
            <w:r w:rsidRPr="00E4285B">
              <w:rPr>
                <w:spacing w:val="33"/>
              </w:rPr>
              <w:t>-</w:t>
            </w:r>
            <w:r w:rsidR="0052036D">
              <w:rPr>
                <w:spacing w:val="33"/>
              </w:rPr>
              <w:t>Natural Disasters/Natural Systems</w:t>
            </w:r>
          </w:p>
          <w:p w:rsidR="00DB60A7" w:rsidRPr="00E4285B" w:rsidRDefault="00DB60A7">
            <w:pPr>
              <w:rPr>
                <w:spacing w:val="33"/>
              </w:rPr>
            </w:pPr>
            <w:r w:rsidRPr="00E4285B">
              <w:rPr>
                <w:spacing w:val="33"/>
              </w:rPr>
              <w:t>-</w:t>
            </w:r>
            <w:r w:rsidR="0052036D">
              <w:rPr>
                <w:spacing w:val="33"/>
              </w:rPr>
              <w:t>Disease/Illness</w:t>
            </w:r>
          </w:p>
          <w:p w:rsidR="00BB41BE" w:rsidRPr="00E4285B" w:rsidRDefault="00BB41BE">
            <w:pPr>
              <w:rPr>
                <w:spacing w:val="33"/>
              </w:rPr>
            </w:pPr>
            <w:r w:rsidRPr="00E4285B">
              <w:rPr>
                <w:spacing w:val="33"/>
              </w:rPr>
              <w:t>-</w:t>
            </w:r>
            <w:r w:rsidR="0052036D">
              <w:rPr>
                <w:spacing w:val="33"/>
              </w:rPr>
              <w:t>Accidents/Crime/War</w:t>
            </w:r>
          </w:p>
        </w:tc>
      </w:tr>
      <w:tr w:rsidR="00BB41BE" w:rsidRPr="00E4285B" w:rsidTr="00BB41BE">
        <w:tc>
          <w:tcPr>
            <w:tcW w:w="5148" w:type="dxa"/>
          </w:tcPr>
          <w:p w:rsidR="00BB41BE" w:rsidRPr="008D2625" w:rsidRDefault="00BB41BE" w:rsidP="00DB60A7">
            <w:pPr>
              <w:rPr>
                <w:b/>
                <w:spacing w:val="33"/>
              </w:rPr>
            </w:pPr>
            <w:r w:rsidRPr="008D2625">
              <w:rPr>
                <w:b/>
                <w:spacing w:val="33"/>
              </w:rPr>
              <w:t>I</w:t>
            </w:r>
            <w:r w:rsidR="00DB60A7" w:rsidRPr="008D2625">
              <w:rPr>
                <w:b/>
                <w:spacing w:val="33"/>
              </w:rPr>
              <w:t>MMIGRATION:</w:t>
            </w:r>
          </w:p>
        </w:tc>
        <w:tc>
          <w:tcPr>
            <w:tcW w:w="5148" w:type="dxa"/>
          </w:tcPr>
          <w:p w:rsidR="00BB41BE" w:rsidRPr="008D2625" w:rsidRDefault="00BB41BE">
            <w:pPr>
              <w:rPr>
                <w:b/>
                <w:spacing w:val="33"/>
              </w:rPr>
            </w:pPr>
            <w:r w:rsidRPr="008D2625">
              <w:rPr>
                <w:b/>
                <w:spacing w:val="33"/>
              </w:rPr>
              <w:t>E</w:t>
            </w:r>
            <w:r w:rsidR="00DB60A7" w:rsidRPr="008D2625">
              <w:rPr>
                <w:b/>
                <w:spacing w:val="33"/>
              </w:rPr>
              <w:t>MIGRATION:</w:t>
            </w:r>
          </w:p>
        </w:tc>
      </w:tr>
      <w:tr w:rsidR="00BB41BE" w:rsidRPr="00E4285B" w:rsidTr="00BB41BE">
        <w:tc>
          <w:tcPr>
            <w:tcW w:w="5148" w:type="dxa"/>
          </w:tcPr>
          <w:p w:rsidR="00BB41BE" w:rsidRPr="00E4285B" w:rsidRDefault="00BB41BE">
            <w:pPr>
              <w:rPr>
                <w:spacing w:val="33"/>
              </w:rPr>
            </w:pPr>
            <w:r w:rsidRPr="00E4285B">
              <w:rPr>
                <w:spacing w:val="33"/>
              </w:rPr>
              <w:t>Definition:</w:t>
            </w:r>
            <w:r w:rsidR="00DB60A7" w:rsidRPr="00E4285B">
              <w:rPr>
                <w:spacing w:val="33"/>
              </w:rPr>
              <w:t xml:space="preserve"> the number of people who move to an area.</w:t>
            </w:r>
          </w:p>
        </w:tc>
        <w:tc>
          <w:tcPr>
            <w:tcW w:w="5148" w:type="dxa"/>
          </w:tcPr>
          <w:p w:rsidR="00BB41BE" w:rsidRPr="00E4285B" w:rsidRDefault="00BB41BE">
            <w:pPr>
              <w:rPr>
                <w:spacing w:val="33"/>
              </w:rPr>
            </w:pPr>
            <w:r w:rsidRPr="00E4285B">
              <w:rPr>
                <w:spacing w:val="33"/>
              </w:rPr>
              <w:t>Definition:</w:t>
            </w:r>
            <w:r w:rsidR="00DB60A7" w:rsidRPr="00E4285B">
              <w:rPr>
                <w:spacing w:val="33"/>
              </w:rPr>
              <w:t xml:space="preserve"> the number of people who leave an area.</w:t>
            </w:r>
          </w:p>
        </w:tc>
      </w:tr>
      <w:tr w:rsidR="00BB41BE" w:rsidRPr="00E4285B" w:rsidTr="00BB41BE">
        <w:tc>
          <w:tcPr>
            <w:tcW w:w="5148" w:type="dxa"/>
          </w:tcPr>
          <w:p w:rsidR="00BB41BE" w:rsidRPr="00E4285B" w:rsidRDefault="00BB41BE">
            <w:pPr>
              <w:rPr>
                <w:spacing w:val="33"/>
              </w:rPr>
            </w:pPr>
            <w:r w:rsidRPr="00E4285B">
              <w:rPr>
                <w:spacing w:val="33"/>
              </w:rPr>
              <w:t>-</w:t>
            </w:r>
            <w:r w:rsidR="00D36908">
              <w:rPr>
                <w:spacing w:val="33"/>
              </w:rPr>
              <w:t>Policies/Government</w:t>
            </w:r>
          </w:p>
          <w:p w:rsidR="00BB41BE" w:rsidRPr="00E4285B" w:rsidRDefault="00BB41BE">
            <w:pPr>
              <w:rPr>
                <w:spacing w:val="33"/>
              </w:rPr>
            </w:pPr>
            <w:r w:rsidRPr="00E4285B">
              <w:rPr>
                <w:spacing w:val="33"/>
              </w:rPr>
              <w:t>-</w:t>
            </w:r>
            <w:r w:rsidR="00D36908">
              <w:rPr>
                <w:spacing w:val="33"/>
              </w:rPr>
              <w:t>Families/Friends</w:t>
            </w:r>
          </w:p>
          <w:p w:rsidR="00BB41BE" w:rsidRPr="00E4285B" w:rsidRDefault="00BB41BE">
            <w:pPr>
              <w:rPr>
                <w:spacing w:val="33"/>
              </w:rPr>
            </w:pPr>
            <w:r w:rsidRPr="00E4285B">
              <w:rPr>
                <w:spacing w:val="33"/>
              </w:rPr>
              <w:t>-</w:t>
            </w:r>
            <w:r w:rsidR="00D36908">
              <w:rPr>
                <w:spacing w:val="33"/>
              </w:rPr>
              <w:t>Employment/Income</w:t>
            </w:r>
          </w:p>
          <w:p w:rsidR="00BB41BE" w:rsidRPr="00E4285B" w:rsidRDefault="00BB41BE">
            <w:pPr>
              <w:rPr>
                <w:spacing w:val="33"/>
              </w:rPr>
            </w:pPr>
            <w:r w:rsidRPr="00E4285B">
              <w:rPr>
                <w:spacing w:val="33"/>
              </w:rPr>
              <w:t>-</w:t>
            </w:r>
            <w:r w:rsidR="00D36908">
              <w:rPr>
                <w:spacing w:val="33"/>
              </w:rPr>
              <w:t>Health/Safety</w:t>
            </w:r>
          </w:p>
          <w:p w:rsidR="00BB41BE" w:rsidRPr="00E4285B" w:rsidRDefault="00BB41BE">
            <w:pPr>
              <w:rPr>
                <w:spacing w:val="33"/>
              </w:rPr>
            </w:pPr>
            <w:r w:rsidRPr="00E4285B">
              <w:rPr>
                <w:spacing w:val="33"/>
              </w:rPr>
              <w:t>-</w:t>
            </w:r>
            <w:r w:rsidR="00D36908">
              <w:rPr>
                <w:spacing w:val="33"/>
              </w:rPr>
              <w:t>Education</w:t>
            </w:r>
          </w:p>
        </w:tc>
        <w:tc>
          <w:tcPr>
            <w:tcW w:w="5148" w:type="dxa"/>
          </w:tcPr>
          <w:p w:rsidR="00BB41BE" w:rsidRPr="00E4285B" w:rsidRDefault="00BB41BE">
            <w:pPr>
              <w:rPr>
                <w:spacing w:val="33"/>
              </w:rPr>
            </w:pPr>
            <w:r w:rsidRPr="00E4285B">
              <w:rPr>
                <w:spacing w:val="33"/>
              </w:rPr>
              <w:t>-</w:t>
            </w:r>
            <w:r w:rsidR="00D36908">
              <w:rPr>
                <w:spacing w:val="33"/>
              </w:rPr>
              <w:t>Corrupt Government</w:t>
            </w:r>
          </w:p>
          <w:p w:rsidR="00BB41BE" w:rsidRPr="00E4285B" w:rsidRDefault="00BB41BE">
            <w:pPr>
              <w:rPr>
                <w:spacing w:val="33"/>
              </w:rPr>
            </w:pPr>
            <w:r w:rsidRPr="00E4285B">
              <w:rPr>
                <w:spacing w:val="33"/>
              </w:rPr>
              <w:t>-</w:t>
            </w:r>
            <w:r w:rsidR="00D36908">
              <w:rPr>
                <w:spacing w:val="33"/>
              </w:rPr>
              <w:t>Families/Friends left/died</w:t>
            </w:r>
          </w:p>
          <w:p w:rsidR="00BB41BE" w:rsidRPr="00E4285B" w:rsidRDefault="00BB41BE">
            <w:pPr>
              <w:rPr>
                <w:spacing w:val="33"/>
              </w:rPr>
            </w:pPr>
            <w:r w:rsidRPr="00E4285B">
              <w:rPr>
                <w:spacing w:val="33"/>
              </w:rPr>
              <w:t>-</w:t>
            </w:r>
            <w:r w:rsidR="00D36908">
              <w:rPr>
                <w:spacing w:val="33"/>
              </w:rPr>
              <w:t>Unemployment/Poverty</w:t>
            </w:r>
          </w:p>
          <w:p w:rsidR="00BB41BE" w:rsidRPr="00E4285B" w:rsidRDefault="00BB41BE">
            <w:pPr>
              <w:rPr>
                <w:spacing w:val="33"/>
              </w:rPr>
            </w:pPr>
            <w:r w:rsidRPr="00E4285B">
              <w:rPr>
                <w:spacing w:val="33"/>
              </w:rPr>
              <w:t>-</w:t>
            </w:r>
            <w:r w:rsidR="00D36908">
              <w:rPr>
                <w:spacing w:val="33"/>
              </w:rPr>
              <w:t>No healthcare/Unsafe</w:t>
            </w:r>
          </w:p>
          <w:p w:rsidR="00BB41BE" w:rsidRPr="00E4285B" w:rsidRDefault="00BB41BE">
            <w:pPr>
              <w:rPr>
                <w:spacing w:val="33"/>
              </w:rPr>
            </w:pPr>
            <w:r w:rsidRPr="00E4285B">
              <w:rPr>
                <w:spacing w:val="33"/>
              </w:rPr>
              <w:t>-</w:t>
            </w:r>
            <w:r w:rsidR="00D36908">
              <w:rPr>
                <w:spacing w:val="33"/>
              </w:rPr>
              <w:t>No access to education</w:t>
            </w:r>
          </w:p>
        </w:tc>
      </w:tr>
      <w:tr w:rsidR="009D6CEE" w:rsidRPr="00E4285B" w:rsidTr="00BB41BE">
        <w:tc>
          <w:tcPr>
            <w:tcW w:w="5148" w:type="dxa"/>
          </w:tcPr>
          <w:p w:rsidR="009D6CEE" w:rsidRPr="00F54100" w:rsidRDefault="009D6CEE">
            <w:pPr>
              <w:rPr>
                <w:spacing w:val="33"/>
              </w:rPr>
            </w:pPr>
            <w:r w:rsidRPr="00F54100">
              <w:rPr>
                <w:b/>
                <w:spacing w:val="33"/>
              </w:rPr>
              <w:t>PULL FACTOR</w:t>
            </w:r>
            <w:r w:rsidR="00F54100">
              <w:rPr>
                <w:b/>
                <w:spacing w:val="33"/>
              </w:rPr>
              <w:t xml:space="preserve">S: </w:t>
            </w:r>
            <w:r w:rsidR="00F54100" w:rsidRPr="00F54100">
              <w:rPr>
                <w:spacing w:val="33"/>
              </w:rPr>
              <w:t>reasons to go to a new area.</w:t>
            </w:r>
          </w:p>
        </w:tc>
        <w:tc>
          <w:tcPr>
            <w:tcW w:w="5148" w:type="dxa"/>
          </w:tcPr>
          <w:p w:rsidR="009D6CEE" w:rsidRPr="00F54100" w:rsidRDefault="009D6CEE">
            <w:pPr>
              <w:rPr>
                <w:b/>
                <w:spacing w:val="33"/>
              </w:rPr>
            </w:pPr>
            <w:r w:rsidRPr="00F54100">
              <w:rPr>
                <w:b/>
                <w:spacing w:val="33"/>
              </w:rPr>
              <w:t>PUSH FACTOR</w:t>
            </w:r>
            <w:r w:rsidR="00F54100">
              <w:rPr>
                <w:b/>
                <w:spacing w:val="33"/>
              </w:rPr>
              <w:t>S</w:t>
            </w:r>
            <w:r w:rsidRPr="00F54100">
              <w:rPr>
                <w:b/>
                <w:spacing w:val="33"/>
              </w:rPr>
              <w:t>:</w:t>
            </w:r>
            <w:r w:rsidR="00F54100">
              <w:rPr>
                <w:b/>
                <w:spacing w:val="33"/>
              </w:rPr>
              <w:t xml:space="preserve"> </w:t>
            </w:r>
            <w:r w:rsidR="00F54100" w:rsidRPr="00F54100">
              <w:rPr>
                <w:spacing w:val="33"/>
              </w:rPr>
              <w:t>reasons to leave an area.</w:t>
            </w:r>
          </w:p>
        </w:tc>
      </w:tr>
      <w:tr w:rsidR="00DB60A7" w:rsidRPr="00E4285B" w:rsidTr="00BB41BE">
        <w:tc>
          <w:tcPr>
            <w:tcW w:w="5148" w:type="dxa"/>
          </w:tcPr>
          <w:p w:rsidR="00DB60A7" w:rsidRPr="00E4285B" w:rsidRDefault="00DB60A7">
            <w:pPr>
              <w:rPr>
                <w:spacing w:val="33"/>
              </w:rPr>
            </w:pPr>
            <w:r w:rsidRPr="00F54100">
              <w:rPr>
                <w:b/>
                <w:spacing w:val="33"/>
              </w:rPr>
              <w:t>Migration:</w:t>
            </w:r>
            <w:r w:rsidRPr="00E4285B">
              <w:rPr>
                <w:spacing w:val="33"/>
              </w:rPr>
              <w:t xml:space="preserve"> the movement of people from one place to another place.</w:t>
            </w:r>
          </w:p>
        </w:tc>
        <w:tc>
          <w:tcPr>
            <w:tcW w:w="5148" w:type="dxa"/>
          </w:tcPr>
          <w:p w:rsidR="00E4285B" w:rsidRPr="00E4285B" w:rsidRDefault="00DB60A7" w:rsidP="00E4285B">
            <w:pPr>
              <w:rPr>
                <w:spacing w:val="33"/>
              </w:rPr>
            </w:pPr>
            <w:r w:rsidRPr="00F54100">
              <w:rPr>
                <w:b/>
                <w:spacing w:val="33"/>
              </w:rPr>
              <w:t>Natural Increase:</w:t>
            </w:r>
            <w:r w:rsidRPr="00E4285B">
              <w:rPr>
                <w:spacing w:val="33"/>
              </w:rPr>
              <w:t xml:space="preserve"> </w:t>
            </w:r>
            <w:r w:rsidR="00E4285B" w:rsidRPr="00E4285B">
              <w:rPr>
                <w:spacing w:val="33"/>
              </w:rPr>
              <w:br/>
            </w:r>
            <w:r w:rsidR="00E4285B" w:rsidRPr="00E4285B">
              <w:rPr>
                <w:rStyle w:val="apple-style-span"/>
                <w:rFonts w:cstheme="minorHAnsi"/>
              </w:rPr>
              <w:t>Birth rate (</w:t>
            </w:r>
            <w:r w:rsidR="00E4285B" w:rsidRPr="00E4285B">
              <w:rPr>
                <w:rStyle w:val="apple-style-span"/>
                <w:rFonts w:cstheme="minorHAnsi"/>
                <w:i/>
                <w:iCs/>
              </w:rPr>
              <w:t>b</w:t>
            </w:r>
            <w:r w:rsidR="00E4285B" w:rsidRPr="00E4285B">
              <w:rPr>
                <w:rStyle w:val="apple-style-span"/>
                <w:rFonts w:cstheme="minorHAnsi"/>
              </w:rPr>
              <w:t>) − death rate (</w:t>
            </w:r>
            <w:r w:rsidR="00E4285B" w:rsidRPr="00E4285B">
              <w:rPr>
                <w:rStyle w:val="apple-style-span"/>
                <w:rFonts w:cstheme="minorHAnsi"/>
                <w:i/>
                <w:iCs/>
              </w:rPr>
              <w:t>d</w:t>
            </w:r>
            <w:r w:rsidR="00E4285B" w:rsidRPr="00E4285B">
              <w:rPr>
                <w:rStyle w:val="apple-style-span"/>
                <w:rFonts w:cstheme="minorHAnsi"/>
              </w:rPr>
              <w:t>) = rate of natural increase (</w:t>
            </w:r>
            <w:r w:rsidR="00E4285B" w:rsidRPr="00E4285B">
              <w:rPr>
                <w:rStyle w:val="apple-style-span"/>
                <w:rFonts w:cstheme="minorHAnsi"/>
                <w:i/>
                <w:iCs/>
              </w:rPr>
              <w:t>r</w:t>
            </w:r>
            <w:r w:rsidR="00E4285B" w:rsidRPr="00E4285B">
              <w:rPr>
                <w:rStyle w:val="apple-style-span"/>
                <w:rFonts w:cstheme="minorHAnsi"/>
              </w:rPr>
              <w:t>).</w:t>
            </w:r>
          </w:p>
        </w:tc>
      </w:tr>
    </w:tbl>
    <w:p w:rsidR="00F54100" w:rsidRDefault="00F54100">
      <w:pPr>
        <w:rPr>
          <w:spacing w:val="33"/>
        </w:rPr>
      </w:pPr>
    </w:p>
    <w:p w:rsidR="00F54100" w:rsidRDefault="00F54100">
      <w:pPr>
        <w:rPr>
          <w:spacing w:val="33"/>
        </w:rPr>
      </w:pPr>
      <w:r>
        <w:rPr>
          <w:spacing w:val="33"/>
        </w:rPr>
        <w:br w:type="page"/>
      </w:r>
    </w:p>
    <w:p w:rsidR="00BB41BE" w:rsidRPr="00E4285B" w:rsidRDefault="00BB41BE">
      <w:pPr>
        <w:rPr>
          <w:spacing w:val="33"/>
        </w:rPr>
      </w:pPr>
      <w:r w:rsidRPr="00E4285B">
        <w:rPr>
          <w:spacing w:val="33"/>
        </w:rPr>
        <w:lastRenderedPageBreak/>
        <w:t>Student Chart:</w:t>
      </w:r>
    </w:p>
    <w:tbl>
      <w:tblPr>
        <w:tblStyle w:val="TableGrid"/>
        <w:tblW w:w="0" w:type="auto"/>
        <w:tblLook w:val="04A0"/>
      </w:tblPr>
      <w:tblGrid>
        <w:gridCol w:w="5148"/>
        <w:gridCol w:w="5148"/>
      </w:tblGrid>
      <w:tr w:rsidR="00BB41BE" w:rsidRPr="00E4285B" w:rsidTr="00BB41BE">
        <w:tc>
          <w:tcPr>
            <w:tcW w:w="5148" w:type="dxa"/>
          </w:tcPr>
          <w:p w:rsidR="00BB41BE" w:rsidRPr="00E4285B" w:rsidRDefault="00BB41BE">
            <w:pPr>
              <w:rPr>
                <w:spacing w:val="33"/>
              </w:rPr>
            </w:pPr>
            <w:r w:rsidRPr="00E4285B">
              <w:rPr>
                <w:spacing w:val="33"/>
              </w:rPr>
              <w:t>Title:</w:t>
            </w:r>
          </w:p>
        </w:tc>
        <w:tc>
          <w:tcPr>
            <w:tcW w:w="5148" w:type="dxa"/>
          </w:tcPr>
          <w:p w:rsidR="00BB41BE" w:rsidRPr="00E4285B" w:rsidRDefault="00BB41BE">
            <w:pPr>
              <w:rPr>
                <w:spacing w:val="33"/>
              </w:rPr>
            </w:pPr>
            <w:r w:rsidRPr="00E4285B">
              <w:rPr>
                <w:spacing w:val="33"/>
              </w:rPr>
              <w:t>Title:</w:t>
            </w:r>
          </w:p>
        </w:tc>
      </w:tr>
      <w:tr w:rsidR="00BB41BE" w:rsidRPr="00E4285B" w:rsidTr="00BB41BE">
        <w:tc>
          <w:tcPr>
            <w:tcW w:w="5148" w:type="dxa"/>
          </w:tcPr>
          <w:p w:rsidR="00BB41BE" w:rsidRPr="00E4285B" w:rsidRDefault="00BB41BE">
            <w:pPr>
              <w:rPr>
                <w:spacing w:val="33"/>
              </w:rPr>
            </w:pPr>
            <w:r w:rsidRPr="00E4285B">
              <w:rPr>
                <w:spacing w:val="33"/>
              </w:rPr>
              <w:t>Definition:</w:t>
            </w:r>
          </w:p>
        </w:tc>
        <w:tc>
          <w:tcPr>
            <w:tcW w:w="5148" w:type="dxa"/>
          </w:tcPr>
          <w:p w:rsidR="00BB41BE" w:rsidRDefault="00BB41BE">
            <w:pPr>
              <w:rPr>
                <w:spacing w:val="33"/>
              </w:rPr>
            </w:pPr>
            <w:r w:rsidRPr="00E4285B">
              <w:rPr>
                <w:spacing w:val="33"/>
              </w:rPr>
              <w:t>Definition:</w:t>
            </w:r>
          </w:p>
          <w:p w:rsidR="00F54100" w:rsidRDefault="00F54100">
            <w:pPr>
              <w:rPr>
                <w:spacing w:val="33"/>
              </w:rPr>
            </w:pPr>
          </w:p>
          <w:p w:rsidR="00F54100" w:rsidRPr="00E4285B" w:rsidRDefault="00F54100">
            <w:pPr>
              <w:rPr>
                <w:spacing w:val="33"/>
              </w:rPr>
            </w:pPr>
          </w:p>
        </w:tc>
      </w:tr>
      <w:tr w:rsidR="00BB41BE" w:rsidRPr="00E4285B" w:rsidTr="00BB41BE">
        <w:tc>
          <w:tcPr>
            <w:tcW w:w="5148" w:type="dxa"/>
          </w:tcPr>
          <w:p w:rsidR="00BB41BE" w:rsidRPr="00E4285B" w:rsidRDefault="00BB41BE">
            <w:pPr>
              <w:rPr>
                <w:spacing w:val="33"/>
              </w:rPr>
            </w:pPr>
            <w:r w:rsidRPr="00E4285B">
              <w:rPr>
                <w:spacing w:val="33"/>
              </w:rPr>
              <w:t>-</w:t>
            </w:r>
          </w:p>
          <w:p w:rsidR="00BB41BE" w:rsidRPr="00E4285B" w:rsidRDefault="00BB41BE">
            <w:pPr>
              <w:rPr>
                <w:spacing w:val="33"/>
              </w:rPr>
            </w:pPr>
            <w:r w:rsidRPr="00E4285B">
              <w:rPr>
                <w:spacing w:val="33"/>
              </w:rPr>
              <w:t>-</w:t>
            </w:r>
          </w:p>
          <w:p w:rsidR="00BB41BE" w:rsidRPr="00E4285B" w:rsidRDefault="00BB41BE">
            <w:pPr>
              <w:rPr>
                <w:spacing w:val="33"/>
              </w:rPr>
            </w:pPr>
            <w:r w:rsidRPr="00E4285B">
              <w:rPr>
                <w:spacing w:val="33"/>
              </w:rPr>
              <w:t>-</w:t>
            </w:r>
          </w:p>
          <w:p w:rsidR="00BB41BE" w:rsidRPr="00E4285B" w:rsidRDefault="00BB41BE">
            <w:pPr>
              <w:rPr>
                <w:spacing w:val="33"/>
              </w:rPr>
            </w:pPr>
            <w:r w:rsidRPr="00E4285B">
              <w:rPr>
                <w:spacing w:val="33"/>
              </w:rPr>
              <w:t>-</w:t>
            </w:r>
          </w:p>
        </w:tc>
        <w:tc>
          <w:tcPr>
            <w:tcW w:w="5148" w:type="dxa"/>
          </w:tcPr>
          <w:p w:rsidR="00BB41BE" w:rsidRPr="00E4285B" w:rsidRDefault="00BB41BE">
            <w:pPr>
              <w:rPr>
                <w:spacing w:val="33"/>
              </w:rPr>
            </w:pPr>
            <w:r w:rsidRPr="00E4285B">
              <w:rPr>
                <w:spacing w:val="33"/>
              </w:rPr>
              <w:t>-</w:t>
            </w:r>
          </w:p>
          <w:p w:rsidR="00BB41BE" w:rsidRPr="00E4285B" w:rsidRDefault="00BB41BE">
            <w:pPr>
              <w:rPr>
                <w:spacing w:val="33"/>
              </w:rPr>
            </w:pPr>
            <w:r w:rsidRPr="00E4285B">
              <w:rPr>
                <w:spacing w:val="33"/>
              </w:rPr>
              <w:t>-</w:t>
            </w:r>
          </w:p>
          <w:p w:rsidR="00BB41BE" w:rsidRPr="00E4285B" w:rsidRDefault="00BB41BE">
            <w:pPr>
              <w:rPr>
                <w:spacing w:val="33"/>
              </w:rPr>
            </w:pPr>
            <w:r w:rsidRPr="00E4285B">
              <w:rPr>
                <w:spacing w:val="33"/>
              </w:rPr>
              <w:t>-</w:t>
            </w:r>
          </w:p>
          <w:p w:rsidR="00BB41BE" w:rsidRPr="00E4285B" w:rsidRDefault="00BB41BE">
            <w:pPr>
              <w:rPr>
                <w:spacing w:val="33"/>
              </w:rPr>
            </w:pPr>
            <w:r w:rsidRPr="00E4285B">
              <w:rPr>
                <w:spacing w:val="33"/>
              </w:rPr>
              <w:t>-</w:t>
            </w:r>
          </w:p>
        </w:tc>
      </w:tr>
      <w:tr w:rsidR="00BB41BE" w:rsidRPr="00E4285B" w:rsidTr="00BB41BE">
        <w:tc>
          <w:tcPr>
            <w:tcW w:w="5148" w:type="dxa"/>
          </w:tcPr>
          <w:p w:rsidR="00BB41BE" w:rsidRPr="00E4285B" w:rsidRDefault="00BB41BE">
            <w:pPr>
              <w:rPr>
                <w:spacing w:val="33"/>
              </w:rPr>
            </w:pPr>
            <w:r w:rsidRPr="00E4285B">
              <w:rPr>
                <w:spacing w:val="33"/>
              </w:rPr>
              <w:t>Title:</w:t>
            </w:r>
          </w:p>
        </w:tc>
        <w:tc>
          <w:tcPr>
            <w:tcW w:w="5148" w:type="dxa"/>
          </w:tcPr>
          <w:p w:rsidR="00BB41BE" w:rsidRPr="00E4285B" w:rsidRDefault="00BB41BE">
            <w:pPr>
              <w:rPr>
                <w:spacing w:val="33"/>
              </w:rPr>
            </w:pPr>
            <w:r w:rsidRPr="00E4285B">
              <w:rPr>
                <w:spacing w:val="33"/>
              </w:rPr>
              <w:t>Title:</w:t>
            </w:r>
          </w:p>
        </w:tc>
      </w:tr>
      <w:tr w:rsidR="00BB41BE" w:rsidRPr="00E4285B" w:rsidTr="00BB41BE">
        <w:tc>
          <w:tcPr>
            <w:tcW w:w="5148" w:type="dxa"/>
          </w:tcPr>
          <w:p w:rsidR="00BB41BE" w:rsidRPr="00E4285B" w:rsidRDefault="00BB41BE">
            <w:pPr>
              <w:rPr>
                <w:spacing w:val="33"/>
              </w:rPr>
            </w:pPr>
            <w:r w:rsidRPr="00E4285B">
              <w:rPr>
                <w:spacing w:val="33"/>
              </w:rPr>
              <w:t>Definition:</w:t>
            </w:r>
          </w:p>
        </w:tc>
        <w:tc>
          <w:tcPr>
            <w:tcW w:w="5148" w:type="dxa"/>
          </w:tcPr>
          <w:p w:rsidR="00BB41BE" w:rsidRDefault="00BB41BE">
            <w:pPr>
              <w:rPr>
                <w:spacing w:val="33"/>
              </w:rPr>
            </w:pPr>
            <w:r w:rsidRPr="00E4285B">
              <w:rPr>
                <w:spacing w:val="33"/>
              </w:rPr>
              <w:t>Definition:</w:t>
            </w:r>
          </w:p>
          <w:p w:rsidR="00F54100" w:rsidRDefault="00F54100">
            <w:pPr>
              <w:rPr>
                <w:spacing w:val="33"/>
              </w:rPr>
            </w:pPr>
          </w:p>
          <w:p w:rsidR="00F54100" w:rsidRPr="00E4285B" w:rsidRDefault="00F54100">
            <w:pPr>
              <w:rPr>
                <w:spacing w:val="33"/>
              </w:rPr>
            </w:pPr>
          </w:p>
        </w:tc>
      </w:tr>
      <w:tr w:rsidR="00BB41BE" w:rsidRPr="00E4285B" w:rsidTr="00BB41BE">
        <w:tc>
          <w:tcPr>
            <w:tcW w:w="5148" w:type="dxa"/>
          </w:tcPr>
          <w:p w:rsidR="00BB41BE" w:rsidRDefault="00BB41BE">
            <w:pPr>
              <w:rPr>
                <w:spacing w:val="33"/>
              </w:rPr>
            </w:pPr>
            <w:r w:rsidRPr="00E4285B">
              <w:rPr>
                <w:spacing w:val="33"/>
              </w:rPr>
              <w:t>-</w:t>
            </w:r>
          </w:p>
          <w:p w:rsidR="00F54100" w:rsidRPr="00E4285B" w:rsidRDefault="00F54100">
            <w:pPr>
              <w:rPr>
                <w:spacing w:val="33"/>
              </w:rPr>
            </w:pPr>
          </w:p>
          <w:p w:rsidR="00BB41BE" w:rsidRDefault="00BB41BE">
            <w:pPr>
              <w:rPr>
                <w:spacing w:val="33"/>
              </w:rPr>
            </w:pPr>
            <w:r w:rsidRPr="00E4285B">
              <w:rPr>
                <w:spacing w:val="33"/>
              </w:rPr>
              <w:t>-</w:t>
            </w:r>
          </w:p>
          <w:p w:rsidR="00F54100" w:rsidRPr="00E4285B" w:rsidRDefault="00F54100">
            <w:pPr>
              <w:rPr>
                <w:spacing w:val="33"/>
              </w:rPr>
            </w:pPr>
          </w:p>
          <w:p w:rsidR="00BB41BE" w:rsidRDefault="00BB41BE">
            <w:pPr>
              <w:rPr>
                <w:spacing w:val="33"/>
              </w:rPr>
            </w:pPr>
            <w:r w:rsidRPr="00E4285B">
              <w:rPr>
                <w:spacing w:val="33"/>
              </w:rPr>
              <w:t>-</w:t>
            </w:r>
          </w:p>
          <w:p w:rsidR="00F54100" w:rsidRPr="00E4285B" w:rsidRDefault="00F54100">
            <w:pPr>
              <w:rPr>
                <w:spacing w:val="33"/>
              </w:rPr>
            </w:pPr>
          </w:p>
          <w:p w:rsidR="00BB41BE" w:rsidRDefault="00BB41BE">
            <w:pPr>
              <w:rPr>
                <w:spacing w:val="33"/>
              </w:rPr>
            </w:pPr>
            <w:r w:rsidRPr="00E4285B">
              <w:rPr>
                <w:spacing w:val="33"/>
              </w:rPr>
              <w:t>-</w:t>
            </w:r>
          </w:p>
          <w:p w:rsidR="00F54100" w:rsidRDefault="00F54100">
            <w:pPr>
              <w:rPr>
                <w:spacing w:val="33"/>
              </w:rPr>
            </w:pPr>
          </w:p>
          <w:p w:rsidR="00F54100" w:rsidRPr="00E4285B" w:rsidRDefault="00F54100">
            <w:pPr>
              <w:rPr>
                <w:spacing w:val="33"/>
              </w:rPr>
            </w:pPr>
          </w:p>
        </w:tc>
        <w:tc>
          <w:tcPr>
            <w:tcW w:w="5148" w:type="dxa"/>
          </w:tcPr>
          <w:p w:rsidR="00BB41BE" w:rsidRDefault="00BB41BE">
            <w:pPr>
              <w:rPr>
                <w:spacing w:val="33"/>
              </w:rPr>
            </w:pPr>
            <w:r w:rsidRPr="00E4285B">
              <w:rPr>
                <w:spacing w:val="33"/>
              </w:rPr>
              <w:t>-</w:t>
            </w:r>
          </w:p>
          <w:p w:rsidR="00F54100" w:rsidRPr="00E4285B" w:rsidRDefault="00F54100">
            <w:pPr>
              <w:rPr>
                <w:spacing w:val="33"/>
              </w:rPr>
            </w:pPr>
          </w:p>
          <w:p w:rsidR="00BB41BE" w:rsidRDefault="00BB41BE">
            <w:pPr>
              <w:rPr>
                <w:spacing w:val="33"/>
              </w:rPr>
            </w:pPr>
            <w:r w:rsidRPr="00E4285B">
              <w:rPr>
                <w:spacing w:val="33"/>
              </w:rPr>
              <w:t>-</w:t>
            </w:r>
          </w:p>
          <w:p w:rsidR="00F54100" w:rsidRPr="00E4285B" w:rsidRDefault="00F54100">
            <w:pPr>
              <w:rPr>
                <w:spacing w:val="33"/>
              </w:rPr>
            </w:pPr>
          </w:p>
          <w:p w:rsidR="00BB41BE" w:rsidRDefault="00BB41BE">
            <w:pPr>
              <w:rPr>
                <w:spacing w:val="33"/>
              </w:rPr>
            </w:pPr>
            <w:r w:rsidRPr="00E4285B">
              <w:rPr>
                <w:spacing w:val="33"/>
              </w:rPr>
              <w:t>-</w:t>
            </w:r>
          </w:p>
          <w:p w:rsidR="00F54100" w:rsidRPr="00E4285B" w:rsidRDefault="00F54100">
            <w:pPr>
              <w:rPr>
                <w:spacing w:val="33"/>
              </w:rPr>
            </w:pPr>
          </w:p>
          <w:p w:rsidR="00BB41BE" w:rsidRPr="00E4285B" w:rsidRDefault="00BB41BE">
            <w:pPr>
              <w:rPr>
                <w:spacing w:val="33"/>
              </w:rPr>
            </w:pPr>
            <w:r w:rsidRPr="00E4285B">
              <w:rPr>
                <w:spacing w:val="33"/>
              </w:rPr>
              <w:t>-</w:t>
            </w:r>
          </w:p>
        </w:tc>
      </w:tr>
      <w:tr w:rsidR="00F54100" w:rsidRPr="00E4285B" w:rsidTr="00BC38A5">
        <w:trPr>
          <w:trHeight w:val="1097"/>
        </w:trPr>
        <w:tc>
          <w:tcPr>
            <w:tcW w:w="5148" w:type="dxa"/>
          </w:tcPr>
          <w:p w:rsidR="00F54100" w:rsidRPr="00E4285B" w:rsidRDefault="00F54100">
            <w:pPr>
              <w:rPr>
                <w:spacing w:val="33"/>
              </w:rPr>
            </w:pPr>
            <w:r>
              <w:rPr>
                <w:spacing w:val="33"/>
              </w:rPr>
              <w:t>Pull Factors:</w:t>
            </w:r>
          </w:p>
        </w:tc>
        <w:tc>
          <w:tcPr>
            <w:tcW w:w="5148" w:type="dxa"/>
          </w:tcPr>
          <w:p w:rsidR="00F54100" w:rsidRDefault="00F54100">
            <w:pPr>
              <w:rPr>
                <w:spacing w:val="33"/>
              </w:rPr>
            </w:pPr>
            <w:r>
              <w:rPr>
                <w:spacing w:val="33"/>
              </w:rPr>
              <w:t>Push Factors:</w:t>
            </w:r>
          </w:p>
          <w:p w:rsidR="00F54100" w:rsidRDefault="00F54100">
            <w:pPr>
              <w:rPr>
                <w:spacing w:val="33"/>
              </w:rPr>
            </w:pPr>
          </w:p>
          <w:p w:rsidR="00F54100" w:rsidRPr="00E4285B" w:rsidRDefault="00F54100">
            <w:pPr>
              <w:rPr>
                <w:spacing w:val="33"/>
              </w:rPr>
            </w:pPr>
          </w:p>
        </w:tc>
      </w:tr>
      <w:tr w:rsidR="00F54100" w:rsidRPr="00E4285B" w:rsidTr="00BC38A5">
        <w:trPr>
          <w:trHeight w:val="1115"/>
        </w:trPr>
        <w:tc>
          <w:tcPr>
            <w:tcW w:w="5148" w:type="dxa"/>
          </w:tcPr>
          <w:p w:rsidR="00F54100" w:rsidRDefault="00F54100">
            <w:pPr>
              <w:rPr>
                <w:spacing w:val="33"/>
              </w:rPr>
            </w:pPr>
            <w:r>
              <w:rPr>
                <w:spacing w:val="33"/>
              </w:rPr>
              <w:t>Migration:</w:t>
            </w:r>
          </w:p>
        </w:tc>
        <w:tc>
          <w:tcPr>
            <w:tcW w:w="5148" w:type="dxa"/>
          </w:tcPr>
          <w:p w:rsidR="00F54100" w:rsidRDefault="00F54100">
            <w:pPr>
              <w:rPr>
                <w:spacing w:val="33"/>
              </w:rPr>
            </w:pPr>
            <w:r>
              <w:rPr>
                <w:spacing w:val="33"/>
              </w:rPr>
              <w:t>Natural Increase:</w:t>
            </w:r>
          </w:p>
          <w:p w:rsidR="00F54100" w:rsidRDefault="00F54100">
            <w:pPr>
              <w:rPr>
                <w:spacing w:val="33"/>
              </w:rPr>
            </w:pPr>
          </w:p>
        </w:tc>
      </w:tr>
    </w:tbl>
    <w:p w:rsidR="00BB41BE" w:rsidRPr="00BB41BE" w:rsidRDefault="00BB41BE" w:rsidP="00BC38A5">
      <w:pPr>
        <w:rPr>
          <w:color w:val="333333"/>
          <w:spacing w:val="33"/>
        </w:rPr>
      </w:pPr>
    </w:p>
    <w:sectPr w:rsidR="00BB41BE" w:rsidRPr="00BB41BE" w:rsidSect="000B0534">
      <w:headerReference w:type="default" r:id="rId10"/>
      <w:pgSz w:w="12240" w:h="15840"/>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261E" w:rsidRDefault="00D7261E" w:rsidP="0021238C">
      <w:pPr>
        <w:spacing w:before="0" w:after="0" w:line="240" w:lineRule="auto"/>
      </w:pPr>
      <w:r>
        <w:separator/>
      </w:r>
    </w:p>
  </w:endnote>
  <w:endnote w:type="continuationSeparator" w:id="0">
    <w:p w:rsidR="00D7261E" w:rsidRDefault="00D7261E" w:rsidP="0021238C">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261E" w:rsidRDefault="00D7261E" w:rsidP="0021238C">
      <w:pPr>
        <w:spacing w:before="0" w:after="0" w:line="240" w:lineRule="auto"/>
      </w:pPr>
      <w:r>
        <w:separator/>
      </w:r>
    </w:p>
  </w:footnote>
  <w:footnote w:type="continuationSeparator" w:id="0">
    <w:p w:rsidR="00D7261E" w:rsidRDefault="00D7261E" w:rsidP="0021238C">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9621"/>
      <w:gridCol w:w="689"/>
    </w:tblGrid>
    <w:tr w:rsidR="0021238C" w:rsidTr="0021238C">
      <w:trPr>
        <w:trHeight w:val="288"/>
      </w:trPr>
      <w:sdt>
        <w:sdtPr>
          <w:rPr>
            <w:rFonts w:asciiTheme="majorHAnsi" w:eastAsiaTheme="majorEastAsia" w:hAnsiTheme="majorHAnsi" w:cstheme="majorBidi"/>
            <w:i/>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9621" w:type="dxa"/>
            </w:tcPr>
            <w:p w:rsidR="0021238C" w:rsidRPr="0021238C" w:rsidRDefault="000B0534" w:rsidP="0021238C">
              <w:pPr>
                <w:pStyle w:val="Header"/>
                <w:jc w:val="right"/>
                <w:rPr>
                  <w:rFonts w:asciiTheme="majorHAnsi" w:eastAsiaTheme="majorEastAsia" w:hAnsiTheme="majorHAnsi" w:cstheme="majorBidi"/>
                  <w:i/>
                </w:rPr>
              </w:pPr>
              <w:r>
                <w:rPr>
                  <w:rFonts w:asciiTheme="majorHAnsi" w:eastAsiaTheme="majorEastAsia" w:hAnsiTheme="majorHAnsi" w:cstheme="majorBidi"/>
                  <w:i/>
                </w:rPr>
                <w:t>Population, Immigration and Emigration</w:t>
              </w:r>
            </w:p>
          </w:tc>
        </w:sdtContent>
      </w:sdt>
      <w:sdt>
        <w:sdtPr>
          <w:rPr>
            <w:rFonts w:asciiTheme="majorHAnsi" w:eastAsiaTheme="majorEastAsia" w:hAnsiTheme="majorHAnsi" w:cstheme="majorBidi"/>
            <w:b/>
            <w:bCs/>
            <w:i/>
            <w:color w:val="DDDDDD" w:themeColor="accent1"/>
          </w:rPr>
          <w:alias w:val="Year"/>
          <w:id w:val="77761609"/>
          <w:dataBinding w:prefixMappings="xmlns:ns0='http://schemas.microsoft.com/office/2006/coverPageProps'" w:xpath="/ns0:CoverPageProperties[1]/ns0:PublishDate[1]" w:storeItemID="{55AF091B-3C7A-41E3-B477-F2FDAA23CFDA}"/>
          <w:date w:fullDate="2011-03-01T00:00:00Z">
            <w:dateFormat w:val="yyyy"/>
            <w:lid w:val="en-US"/>
            <w:storeMappedDataAs w:val="dateTime"/>
            <w:calendar w:val="gregorian"/>
          </w:date>
        </w:sdtPr>
        <w:sdtContent>
          <w:tc>
            <w:tcPr>
              <w:tcW w:w="689" w:type="dxa"/>
            </w:tcPr>
            <w:p w:rsidR="0021238C" w:rsidRPr="0021238C" w:rsidRDefault="0021238C" w:rsidP="0021238C">
              <w:pPr>
                <w:pStyle w:val="Header"/>
                <w:rPr>
                  <w:rFonts w:asciiTheme="majorHAnsi" w:eastAsiaTheme="majorEastAsia" w:hAnsiTheme="majorHAnsi" w:cstheme="majorBidi"/>
                  <w:b/>
                  <w:bCs/>
                  <w:i/>
                  <w:color w:val="DDDDDD" w:themeColor="accent1"/>
                </w:rPr>
              </w:pPr>
              <w:r>
                <w:rPr>
                  <w:rFonts w:asciiTheme="majorHAnsi" w:eastAsiaTheme="majorEastAsia" w:hAnsiTheme="majorHAnsi" w:cstheme="majorBidi"/>
                  <w:b/>
                  <w:bCs/>
                  <w:i/>
                  <w:color w:val="DDDDDD" w:themeColor="accent1"/>
                </w:rPr>
                <w:t>2011</w:t>
              </w:r>
            </w:p>
          </w:tc>
        </w:sdtContent>
      </w:sdt>
    </w:tr>
  </w:tbl>
  <w:p w:rsidR="0021238C" w:rsidRDefault="0021238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81426"/>
    <w:multiLevelType w:val="hybridMultilevel"/>
    <w:tmpl w:val="5F70B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960F11"/>
    <w:multiLevelType w:val="hybridMultilevel"/>
    <w:tmpl w:val="55C4D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A15068"/>
    <w:multiLevelType w:val="hybridMultilevel"/>
    <w:tmpl w:val="FD9E41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8041C8E"/>
    <w:multiLevelType w:val="hybridMultilevel"/>
    <w:tmpl w:val="6D92E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D773A78"/>
    <w:multiLevelType w:val="hybridMultilevel"/>
    <w:tmpl w:val="75141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F7C7ADE"/>
    <w:multiLevelType w:val="hybridMultilevel"/>
    <w:tmpl w:val="B148A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3"/>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useFELayout/>
  </w:compat>
  <w:rsids>
    <w:rsidRoot w:val="00D36268"/>
    <w:rsid w:val="00053B51"/>
    <w:rsid w:val="000B0534"/>
    <w:rsid w:val="000C1449"/>
    <w:rsid w:val="00150EB0"/>
    <w:rsid w:val="00183A7F"/>
    <w:rsid w:val="001956BB"/>
    <w:rsid w:val="001C0A7F"/>
    <w:rsid w:val="001D6867"/>
    <w:rsid w:val="0021238C"/>
    <w:rsid w:val="00296866"/>
    <w:rsid w:val="002A3B71"/>
    <w:rsid w:val="00325437"/>
    <w:rsid w:val="003600B6"/>
    <w:rsid w:val="003D5A8D"/>
    <w:rsid w:val="0042387F"/>
    <w:rsid w:val="00435317"/>
    <w:rsid w:val="0044540B"/>
    <w:rsid w:val="004802C6"/>
    <w:rsid w:val="004B1E8D"/>
    <w:rsid w:val="004C2207"/>
    <w:rsid w:val="0052036D"/>
    <w:rsid w:val="00586F15"/>
    <w:rsid w:val="005D1538"/>
    <w:rsid w:val="005F3111"/>
    <w:rsid w:val="00606ABE"/>
    <w:rsid w:val="006D2EC0"/>
    <w:rsid w:val="00713C4E"/>
    <w:rsid w:val="007519E7"/>
    <w:rsid w:val="00781502"/>
    <w:rsid w:val="00804A7D"/>
    <w:rsid w:val="00847FE1"/>
    <w:rsid w:val="00873F47"/>
    <w:rsid w:val="008D2625"/>
    <w:rsid w:val="00906A7D"/>
    <w:rsid w:val="00913CC5"/>
    <w:rsid w:val="00916EF4"/>
    <w:rsid w:val="009172E5"/>
    <w:rsid w:val="009D6CEE"/>
    <w:rsid w:val="00A23531"/>
    <w:rsid w:val="00AF2F53"/>
    <w:rsid w:val="00B20559"/>
    <w:rsid w:val="00BB41BE"/>
    <w:rsid w:val="00BB4995"/>
    <w:rsid w:val="00BC38A5"/>
    <w:rsid w:val="00C265C5"/>
    <w:rsid w:val="00C93459"/>
    <w:rsid w:val="00CD2FA2"/>
    <w:rsid w:val="00CE31B6"/>
    <w:rsid w:val="00CF4F45"/>
    <w:rsid w:val="00D36268"/>
    <w:rsid w:val="00D36908"/>
    <w:rsid w:val="00D53E26"/>
    <w:rsid w:val="00D7261E"/>
    <w:rsid w:val="00DB60A7"/>
    <w:rsid w:val="00DB773B"/>
    <w:rsid w:val="00DB7FB8"/>
    <w:rsid w:val="00E4285B"/>
    <w:rsid w:val="00E53468"/>
    <w:rsid w:val="00E81D62"/>
    <w:rsid w:val="00EC2D73"/>
    <w:rsid w:val="00EF6082"/>
    <w:rsid w:val="00F541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38C"/>
    <w:rPr>
      <w:sz w:val="20"/>
      <w:szCs w:val="20"/>
    </w:rPr>
  </w:style>
  <w:style w:type="paragraph" w:styleId="Heading1">
    <w:name w:val="heading 1"/>
    <w:basedOn w:val="Normal"/>
    <w:next w:val="Normal"/>
    <w:link w:val="Heading1Char"/>
    <w:uiPriority w:val="9"/>
    <w:qFormat/>
    <w:rsid w:val="0021238C"/>
    <w:pPr>
      <w:pBdr>
        <w:top w:val="single" w:sz="24" w:space="0" w:color="DDDDDD" w:themeColor="accent1"/>
        <w:left w:val="single" w:sz="24" w:space="0" w:color="DDDDDD" w:themeColor="accent1"/>
        <w:bottom w:val="single" w:sz="24" w:space="0" w:color="DDDDDD" w:themeColor="accent1"/>
        <w:right w:val="single" w:sz="24" w:space="0" w:color="DDDDDD" w:themeColor="accent1"/>
      </w:pBdr>
      <w:shd w:val="clear" w:color="auto" w:fill="DDDDD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21238C"/>
    <w:p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21238C"/>
    <w:pPr>
      <w:pBdr>
        <w:top w:val="single" w:sz="6" w:space="2" w:color="DDDDDD" w:themeColor="accent1"/>
        <w:left w:val="single" w:sz="6" w:space="2" w:color="DDDDDD" w:themeColor="accent1"/>
      </w:pBdr>
      <w:spacing w:before="300" w:after="0"/>
      <w:outlineLvl w:val="2"/>
    </w:pPr>
    <w:rPr>
      <w:caps/>
      <w:color w:val="6E6E6E" w:themeColor="accent1" w:themeShade="7F"/>
      <w:spacing w:val="15"/>
      <w:sz w:val="22"/>
      <w:szCs w:val="22"/>
    </w:rPr>
  </w:style>
  <w:style w:type="paragraph" w:styleId="Heading4">
    <w:name w:val="heading 4"/>
    <w:basedOn w:val="Normal"/>
    <w:next w:val="Normal"/>
    <w:link w:val="Heading4Char"/>
    <w:uiPriority w:val="9"/>
    <w:unhideWhenUsed/>
    <w:qFormat/>
    <w:rsid w:val="0021238C"/>
    <w:pPr>
      <w:pBdr>
        <w:top w:val="dotted" w:sz="6" w:space="2" w:color="DDDDDD" w:themeColor="accent1"/>
        <w:left w:val="dotted" w:sz="6" w:space="2" w:color="DDDDDD" w:themeColor="accent1"/>
      </w:pBdr>
      <w:spacing w:before="300" w:after="0"/>
      <w:outlineLvl w:val="3"/>
    </w:pPr>
    <w:rPr>
      <w:caps/>
      <w:color w:val="A5A5A5" w:themeColor="accent1" w:themeShade="BF"/>
      <w:spacing w:val="10"/>
      <w:sz w:val="22"/>
      <w:szCs w:val="22"/>
    </w:rPr>
  </w:style>
  <w:style w:type="paragraph" w:styleId="Heading5">
    <w:name w:val="heading 5"/>
    <w:basedOn w:val="Normal"/>
    <w:next w:val="Normal"/>
    <w:link w:val="Heading5Char"/>
    <w:uiPriority w:val="9"/>
    <w:semiHidden/>
    <w:unhideWhenUsed/>
    <w:qFormat/>
    <w:rsid w:val="0021238C"/>
    <w:pPr>
      <w:pBdr>
        <w:bottom w:val="single" w:sz="6" w:space="1" w:color="DDDDDD" w:themeColor="accent1"/>
      </w:pBdr>
      <w:spacing w:before="300" w:after="0"/>
      <w:outlineLvl w:val="4"/>
    </w:pPr>
    <w:rPr>
      <w:caps/>
      <w:color w:val="A5A5A5" w:themeColor="accent1" w:themeShade="BF"/>
      <w:spacing w:val="10"/>
      <w:sz w:val="22"/>
      <w:szCs w:val="22"/>
    </w:rPr>
  </w:style>
  <w:style w:type="paragraph" w:styleId="Heading6">
    <w:name w:val="heading 6"/>
    <w:basedOn w:val="Normal"/>
    <w:next w:val="Normal"/>
    <w:link w:val="Heading6Char"/>
    <w:uiPriority w:val="9"/>
    <w:semiHidden/>
    <w:unhideWhenUsed/>
    <w:qFormat/>
    <w:rsid w:val="0021238C"/>
    <w:pPr>
      <w:pBdr>
        <w:bottom w:val="dotted" w:sz="6" w:space="1" w:color="DDDDDD" w:themeColor="accent1"/>
      </w:pBdr>
      <w:spacing w:before="300" w:after="0"/>
      <w:outlineLvl w:val="5"/>
    </w:pPr>
    <w:rPr>
      <w:caps/>
      <w:color w:val="A5A5A5" w:themeColor="accent1" w:themeShade="BF"/>
      <w:spacing w:val="10"/>
      <w:sz w:val="22"/>
      <w:szCs w:val="22"/>
    </w:rPr>
  </w:style>
  <w:style w:type="paragraph" w:styleId="Heading7">
    <w:name w:val="heading 7"/>
    <w:basedOn w:val="Normal"/>
    <w:next w:val="Normal"/>
    <w:link w:val="Heading7Char"/>
    <w:uiPriority w:val="9"/>
    <w:semiHidden/>
    <w:unhideWhenUsed/>
    <w:qFormat/>
    <w:rsid w:val="0021238C"/>
    <w:pPr>
      <w:spacing w:before="300" w:after="0"/>
      <w:outlineLvl w:val="6"/>
    </w:pPr>
    <w:rPr>
      <w:caps/>
      <w:color w:val="A5A5A5" w:themeColor="accent1" w:themeShade="BF"/>
      <w:spacing w:val="10"/>
      <w:sz w:val="22"/>
      <w:szCs w:val="22"/>
    </w:rPr>
  </w:style>
  <w:style w:type="paragraph" w:styleId="Heading8">
    <w:name w:val="heading 8"/>
    <w:basedOn w:val="Normal"/>
    <w:next w:val="Normal"/>
    <w:link w:val="Heading8Char"/>
    <w:uiPriority w:val="9"/>
    <w:semiHidden/>
    <w:unhideWhenUsed/>
    <w:qFormat/>
    <w:rsid w:val="0021238C"/>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21238C"/>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238C"/>
    <w:pPr>
      <w:ind w:left="720"/>
      <w:contextualSpacing/>
    </w:pPr>
  </w:style>
  <w:style w:type="table" w:styleId="TableGrid">
    <w:name w:val="Table Grid"/>
    <w:basedOn w:val="TableNormal"/>
    <w:uiPriority w:val="59"/>
    <w:rsid w:val="00E534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21238C"/>
    <w:rPr>
      <w:b/>
      <w:bCs/>
      <w:caps/>
      <w:color w:val="FFFFFF" w:themeColor="background1"/>
      <w:spacing w:val="15"/>
      <w:shd w:val="clear" w:color="auto" w:fill="DDDDDD" w:themeFill="accent1"/>
    </w:rPr>
  </w:style>
  <w:style w:type="character" w:customStyle="1" w:styleId="Heading2Char">
    <w:name w:val="Heading 2 Char"/>
    <w:basedOn w:val="DefaultParagraphFont"/>
    <w:link w:val="Heading2"/>
    <w:uiPriority w:val="9"/>
    <w:rsid w:val="0021238C"/>
    <w:rPr>
      <w:caps/>
      <w:spacing w:val="15"/>
      <w:shd w:val="clear" w:color="auto" w:fill="F8F8F8" w:themeFill="accent1" w:themeFillTint="33"/>
    </w:rPr>
  </w:style>
  <w:style w:type="character" w:customStyle="1" w:styleId="Heading3Char">
    <w:name w:val="Heading 3 Char"/>
    <w:basedOn w:val="DefaultParagraphFont"/>
    <w:link w:val="Heading3"/>
    <w:uiPriority w:val="9"/>
    <w:rsid w:val="0021238C"/>
    <w:rPr>
      <w:caps/>
      <w:color w:val="6E6E6E" w:themeColor="accent1" w:themeShade="7F"/>
      <w:spacing w:val="15"/>
    </w:rPr>
  </w:style>
  <w:style w:type="character" w:customStyle="1" w:styleId="Heading4Char">
    <w:name w:val="Heading 4 Char"/>
    <w:basedOn w:val="DefaultParagraphFont"/>
    <w:link w:val="Heading4"/>
    <w:uiPriority w:val="9"/>
    <w:rsid w:val="0021238C"/>
    <w:rPr>
      <w:caps/>
      <w:color w:val="A5A5A5" w:themeColor="accent1" w:themeShade="BF"/>
      <w:spacing w:val="10"/>
    </w:rPr>
  </w:style>
  <w:style w:type="character" w:customStyle="1" w:styleId="Heading5Char">
    <w:name w:val="Heading 5 Char"/>
    <w:basedOn w:val="DefaultParagraphFont"/>
    <w:link w:val="Heading5"/>
    <w:uiPriority w:val="9"/>
    <w:semiHidden/>
    <w:rsid w:val="0021238C"/>
    <w:rPr>
      <w:caps/>
      <w:color w:val="A5A5A5" w:themeColor="accent1" w:themeShade="BF"/>
      <w:spacing w:val="10"/>
    </w:rPr>
  </w:style>
  <w:style w:type="character" w:customStyle="1" w:styleId="Heading6Char">
    <w:name w:val="Heading 6 Char"/>
    <w:basedOn w:val="DefaultParagraphFont"/>
    <w:link w:val="Heading6"/>
    <w:uiPriority w:val="9"/>
    <w:semiHidden/>
    <w:rsid w:val="0021238C"/>
    <w:rPr>
      <w:caps/>
      <w:color w:val="A5A5A5" w:themeColor="accent1" w:themeShade="BF"/>
      <w:spacing w:val="10"/>
    </w:rPr>
  </w:style>
  <w:style w:type="character" w:customStyle="1" w:styleId="Heading7Char">
    <w:name w:val="Heading 7 Char"/>
    <w:basedOn w:val="DefaultParagraphFont"/>
    <w:link w:val="Heading7"/>
    <w:uiPriority w:val="9"/>
    <w:semiHidden/>
    <w:rsid w:val="0021238C"/>
    <w:rPr>
      <w:caps/>
      <w:color w:val="A5A5A5" w:themeColor="accent1" w:themeShade="BF"/>
      <w:spacing w:val="10"/>
    </w:rPr>
  </w:style>
  <w:style w:type="character" w:customStyle="1" w:styleId="Heading8Char">
    <w:name w:val="Heading 8 Char"/>
    <w:basedOn w:val="DefaultParagraphFont"/>
    <w:link w:val="Heading8"/>
    <w:uiPriority w:val="9"/>
    <w:semiHidden/>
    <w:rsid w:val="0021238C"/>
    <w:rPr>
      <w:caps/>
      <w:spacing w:val="10"/>
      <w:sz w:val="18"/>
      <w:szCs w:val="18"/>
    </w:rPr>
  </w:style>
  <w:style w:type="character" w:customStyle="1" w:styleId="Heading9Char">
    <w:name w:val="Heading 9 Char"/>
    <w:basedOn w:val="DefaultParagraphFont"/>
    <w:link w:val="Heading9"/>
    <w:uiPriority w:val="9"/>
    <w:semiHidden/>
    <w:rsid w:val="0021238C"/>
    <w:rPr>
      <w:i/>
      <w:caps/>
      <w:spacing w:val="10"/>
      <w:sz w:val="18"/>
      <w:szCs w:val="18"/>
    </w:rPr>
  </w:style>
  <w:style w:type="paragraph" w:styleId="Caption">
    <w:name w:val="caption"/>
    <w:basedOn w:val="Normal"/>
    <w:next w:val="Normal"/>
    <w:uiPriority w:val="35"/>
    <w:semiHidden/>
    <w:unhideWhenUsed/>
    <w:qFormat/>
    <w:rsid w:val="0021238C"/>
    <w:rPr>
      <w:b/>
      <w:bCs/>
      <w:color w:val="A5A5A5" w:themeColor="accent1" w:themeShade="BF"/>
      <w:sz w:val="16"/>
      <w:szCs w:val="16"/>
    </w:rPr>
  </w:style>
  <w:style w:type="paragraph" w:styleId="Title">
    <w:name w:val="Title"/>
    <w:basedOn w:val="Normal"/>
    <w:next w:val="Normal"/>
    <w:link w:val="TitleChar"/>
    <w:uiPriority w:val="10"/>
    <w:qFormat/>
    <w:rsid w:val="0021238C"/>
    <w:pPr>
      <w:spacing w:before="720"/>
    </w:pPr>
    <w:rPr>
      <w:caps/>
      <w:color w:val="DDDDDD" w:themeColor="accent1"/>
      <w:spacing w:val="10"/>
      <w:kern w:val="28"/>
      <w:sz w:val="52"/>
      <w:szCs w:val="52"/>
    </w:rPr>
  </w:style>
  <w:style w:type="character" w:customStyle="1" w:styleId="TitleChar">
    <w:name w:val="Title Char"/>
    <w:basedOn w:val="DefaultParagraphFont"/>
    <w:link w:val="Title"/>
    <w:uiPriority w:val="10"/>
    <w:rsid w:val="0021238C"/>
    <w:rPr>
      <w:caps/>
      <w:color w:val="DDDDDD" w:themeColor="accent1"/>
      <w:spacing w:val="10"/>
      <w:kern w:val="28"/>
      <w:sz w:val="52"/>
      <w:szCs w:val="52"/>
    </w:rPr>
  </w:style>
  <w:style w:type="paragraph" w:styleId="Subtitle">
    <w:name w:val="Subtitle"/>
    <w:basedOn w:val="Normal"/>
    <w:next w:val="Normal"/>
    <w:link w:val="SubtitleChar"/>
    <w:uiPriority w:val="11"/>
    <w:qFormat/>
    <w:rsid w:val="0021238C"/>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21238C"/>
    <w:rPr>
      <w:caps/>
      <w:color w:val="595959" w:themeColor="text1" w:themeTint="A6"/>
      <w:spacing w:val="10"/>
      <w:sz w:val="24"/>
      <w:szCs w:val="24"/>
    </w:rPr>
  </w:style>
  <w:style w:type="character" w:styleId="Strong">
    <w:name w:val="Strong"/>
    <w:uiPriority w:val="22"/>
    <w:qFormat/>
    <w:rsid w:val="0021238C"/>
    <w:rPr>
      <w:b/>
      <w:bCs/>
    </w:rPr>
  </w:style>
  <w:style w:type="character" w:styleId="Emphasis">
    <w:name w:val="Emphasis"/>
    <w:uiPriority w:val="20"/>
    <w:qFormat/>
    <w:rsid w:val="0021238C"/>
    <w:rPr>
      <w:caps/>
      <w:color w:val="6E6E6E" w:themeColor="accent1" w:themeShade="7F"/>
      <w:spacing w:val="5"/>
    </w:rPr>
  </w:style>
  <w:style w:type="paragraph" w:styleId="NoSpacing">
    <w:name w:val="No Spacing"/>
    <w:basedOn w:val="Normal"/>
    <w:link w:val="NoSpacingChar"/>
    <w:uiPriority w:val="1"/>
    <w:qFormat/>
    <w:rsid w:val="0021238C"/>
    <w:pPr>
      <w:spacing w:before="0" w:after="0" w:line="240" w:lineRule="auto"/>
    </w:pPr>
  </w:style>
  <w:style w:type="character" w:customStyle="1" w:styleId="NoSpacingChar">
    <w:name w:val="No Spacing Char"/>
    <w:basedOn w:val="DefaultParagraphFont"/>
    <w:link w:val="NoSpacing"/>
    <w:uiPriority w:val="1"/>
    <w:rsid w:val="0021238C"/>
    <w:rPr>
      <w:sz w:val="20"/>
      <w:szCs w:val="20"/>
    </w:rPr>
  </w:style>
  <w:style w:type="paragraph" w:styleId="Quote">
    <w:name w:val="Quote"/>
    <w:basedOn w:val="Normal"/>
    <w:next w:val="Normal"/>
    <w:link w:val="QuoteChar"/>
    <w:uiPriority w:val="29"/>
    <w:qFormat/>
    <w:rsid w:val="0021238C"/>
    <w:rPr>
      <w:i/>
      <w:iCs/>
    </w:rPr>
  </w:style>
  <w:style w:type="character" w:customStyle="1" w:styleId="QuoteChar">
    <w:name w:val="Quote Char"/>
    <w:basedOn w:val="DefaultParagraphFont"/>
    <w:link w:val="Quote"/>
    <w:uiPriority w:val="29"/>
    <w:rsid w:val="0021238C"/>
    <w:rPr>
      <w:i/>
      <w:iCs/>
      <w:sz w:val="20"/>
      <w:szCs w:val="20"/>
    </w:rPr>
  </w:style>
  <w:style w:type="paragraph" w:styleId="IntenseQuote">
    <w:name w:val="Intense Quote"/>
    <w:basedOn w:val="Normal"/>
    <w:next w:val="Normal"/>
    <w:link w:val="IntenseQuoteChar"/>
    <w:uiPriority w:val="30"/>
    <w:qFormat/>
    <w:rsid w:val="0021238C"/>
    <w:pPr>
      <w:pBdr>
        <w:top w:val="single" w:sz="4" w:space="10" w:color="DDDDDD" w:themeColor="accent1"/>
        <w:left w:val="single" w:sz="4" w:space="10" w:color="DDDDDD" w:themeColor="accent1"/>
      </w:pBdr>
      <w:spacing w:after="0"/>
      <w:ind w:left="1296" w:right="1152"/>
      <w:jc w:val="both"/>
    </w:pPr>
    <w:rPr>
      <w:i/>
      <w:iCs/>
      <w:color w:val="DDDDDD" w:themeColor="accent1"/>
    </w:rPr>
  </w:style>
  <w:style w:type="character" w:customStyle="1" w:styleId="IntenseQuoteChar">
    <w:name w:val="Intense Quote Char"/>
    <w:basedOn w:val="DefaultParagraphFont"/>
    <w:link w:val="IntenseQuote"/>
    <w:uiPriority w:val="30"/>
    <w:rsid w:val="0021238C"/>
    <w:rPr>
      <w:i/>
      <w:iCs/>
      <w:color w:val="DDDDDD" w:themeColor="accent1"/>
      <w:sz w:val="20"/>
      <w:szCs w:val="20"/>
    </w:rPr>
  </w:style>
  <w:style w:type="character" w:styleId="SubtleEmphasis">
    <w:name w:val="Subtle Emphasis"/>
    <w:uiPriority w:val="19"/>
    <w:qFormat/>
    <w:rsid w:val="0021238C"/>
    <w:rPr>
      <w:i/>
      <w:iCs/>
      <w:color w:val="6E6E6E" w:themeColor="accent1" w:themeShade="7F"/>
    </w:rPr>
  </w:style>
  <w:style w:type="character" w:styleId="IntenseEmphasis">
    <w:name w:val="Intense Emphasis"/>
    <w:uiPriority w:val="21"/>
    <w:qFormat/>
    <w:rsid w:val="0021238C"/>
    <w:rPr>
      <w:b/>
      <w:bCs/>
      <w:caps/>
      <w:color w:val="6E6E6E" w:themeColor="accent1" w:themeShade="7F"/>
      <w:spacing w:val="10"/>
    </w:rPr>
  </w:style>
  <w:style w:type="character" w:styleId="SubtleReference">
    <w:name w:val="Subtle Reference"/>
    <w:uiPriority w:val="31"/>
    <w:qFormat/>
    <w:rsid w:val="0021238C"/>
    <w:rPr>
      <w:b/>
      <w:bCs/>
      <w:color w:val="DDDDDD" w:themeColor="accent1"/>
    </w:rPr>
  </w:style>
  <w:style w:type="character" w:styleId="IntenseReference">
    <w:name w:val="Intense Reference"/>
    <w:uiPriority w:val="32"/>
    <w:qFormat/>
    <w:rsid w:val="0021238C"/>
    <w:rPr>
      <w:b/>
      <w:bCs/>
      <w:i/>
      <w:iCs/>
      <w:caps/>
      <w:color w:val="DDDDDD" w:themeColor="accent1"/>
    </w:rPr>
  </w:style>
  <w:style w:type="character" w:styleId="BookTitle">
    <w:name w:val="Book Title"/>
    <w:uiPriority w:val="33"/>
    <w:qFormat/>
    <w:rsid w:val="0021238C"/>
    <w:rPr>
      <w:b/>
      <w:bCs/>
      <w:i/>
      <w:iCs/>
      <w:spacing w:val="9"/>
    </w:rPr>
  </w:style>
  <w:style w:type="paragraph" w:styleId="TOCHeading">
    <w:name w:val="TOC Heading"/>
    <w:basedOn w:val="Heading1"/>
    <w:next w:val="Normal"/>
    <w:uiPriority w:val="39"/>
    <w:semiHidden/>
    <w:unhideWhenUsed/>
    <w:qFormat/>
    <w:rsid w:val="0021238C"/>
    <w:pPr>
      <w:outlineLvl w:val="9"/>
    </w:pPr>
  </w:style>
  <w:style w:type="paragraph" w:styleId="Header">
    <w:name w:val="header"/>
    <w:basedOn w:val="Normal"/>
    <w:link w:val="HeaderChar"/>
    <w:uiPriority w:val="99"/>
    <w:unhideWhenUsed/>
    <w:rsid w:val="0021238C"/>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21238C"/>
    <w:rPr>
      <w:sz w:val="20"/>
      <w:szCs w:val="20"/>
    </w:rPr>
  </w:style>
  <w:style w:type="paragraph" w:styleId="Footer">
    <w:name w:val="footer"/>
    <w:basedOn w:val="Normal"/>
    <w:link w:val="FooterChar"/>
    <w:uiPriority w:val="99"/>
    <w:semiHidden/>
    <w:unhideWhenUsed/>
    <w:rsid w:val="0021238C"/>
    <w:pPr>
      <w:tabs>
        <w:tab w:val="center" w:pos="4680"/>
        <w:tab w:val="right" w:pos="9360"/>
      </w:tabs>
      <w:spacing w:before="0" w:after="0" w:line="240" w:lineRule="auto"/>
    </w:pPr>
  </w:style>
  <w:style w:type="character" w:customStyle="1" w:styleId="FooterChar">
    <w:name w:val="Footer Char"/>
    <w:basedOn w:val="DefaultParagraphFont"/>
    <w:link w:val="Footer"/>
    <w:uiPriority w:val="99"/>
    <w:semiHidden/>
    <w:rsid w:val="0021238C"/>
    <w:rPr>
      <w:sz w:val="20"/>
      <w:szCs w:val="20"/>
    </w:rPr>
  </w:style>
  <w:style w:type="paragraph" w:styleId="BalloonText">
    <w:name w:val="Balloon Text"/>
    <w:basedOn w:val="Normal"/>
    <w:link w:val="BalloonTextChar"/>
    <w:uiPriority w:val="99"/>
    <w:semiHidden/>
    <w:unhideWhenUsed/>
    <w:rsid w:val="0021238C"/>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238C"/>
    <w:rPr>
      <w:rFonts w:ascii="Tahoma" w:hAnsi="Tahoma" w:cs="Tahoma"/>
      <w:sz w:val="16"/>
      <w:szCs w:val="16"/>
    </w:rPr>
  </w:style>
  <w:style w:type="table" w:customStyle="1" w:styleId="MediumShading2-Accent11">
    <w:name w:val="Medium Shading 2 - Accent 11"/>
    <w:basedOn w:val="TableNormal"/>
    <w:uiPriority w:val="64"/>
    <w:rsid w:val="005F3111"/>
    <w:pPr>
      <w:spacing w:before="0" w:after="0" w:line="240" w:lineRule="auto"/>
    </w:pPr>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DDDD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DDDDD" w:themeFill="accent1"/>
      </w:tcPr>
    </w:tblStylePr>
    <w:tblStylePr w:type="lastCol">
      <w:rPr>
        <w:b/>
        <w:bCs/>
        <w:color w:val="FFFFFF" w:themeColor="background1"/>
      </w:rPr>
      <w:tblPr/>
      <w:tcPr>
        <w:tcBorders>
          <w:left w:val="nil"/>
          <w:right w:val="nil"/>
          <w:insideH w:val="nil"/>
          <w:insideV w:val="nil"/>
        </w:tcBorders>
        <w:shd w:val="clear" w:color="auto" w:fill="DDDDD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1-Accent11">
    <w:name w:val="Medium Shading 1 - Accent 11"/>
    <w:basedOn w:val="TableNormal"/>
    <w:uiPriority w:val="63"/>
    <w:rsid w:val="005F3111"/>
    <w:pPr>
      <w:spacing w:before="0" w:after="0" w:line="240" w:lineRule="auto"/>
    </w:pPr>
    <w:tblPr>
      <w:tblStyleRowBandSize w:val="1"/>
      <w:tblStyleColBandSize w:val="1"/>
      <w:tblInd w:w="0" w:type="dxa"/>
      <w:tbl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single" w:sz="8" w:space="0" w:color="E5E5E5"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nil"/>
          <w:insideV w:val="nil"/>
        </w:tcBorders>
        <w:shd w:val="clear" w:color="auto" w:fill="DDDDDD" w:themeFill="accent1"/>
      </w:tcPr>
    </w:tblStylePr>
    <w:tblStylePr w:type="lastRow">
      <w:pPr>
        <w:spacing w:before="0" w:after="0" w:line="240" w:lineRule="auto"/>
      </w:pPr>
      <w:rPr>
        <w:b/>
        <w:bCs/>
      </w:rPr>
      <w:tblPr/>
      <w:tcPr>
        <w:tcBorders>
          <w:top w:val="double" w:sz="6"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nil"/>
          <w:insideV w:val="nil"/>
        </w:tcBorders>
      </w:tcPr>
    </w:tblStylePr>
    <w:tblStylePr w:type="firstCol">
      <w:rPr>
        <w:b/>
        <w:bCs/>
      </w:rPr>
    </w:tblStylePr>
    <w:tblStylePr w:type="lastCol">
      <w:rPr>
        <w:b/>
        <w:bCs/>
      </w:rPr>
    </w:tblStylePr>
    <w:tblStylePr w:type="band1Vert">
      <w:tblPr/>
      <w:tcPr>
        <w:shd w:val="clear" w:color="auto" w:fill="F6F6F6" w:themeFill="accent1" w:themeFillTint="3F"/>
      </w:tcPr>
    </w:tblStylePr>
    <w:tblStylePr w:type="band1Horz">
      <w:tblPr/>
      <w:tcPr>
        <w:tcBorders>
          <w:insideH w:val="nil"/>
          <w:insideV w:val="nil"/>
        </w:tcBorders>
        <w:shd w:val="clear" w:color="auto" w:fill="F6F6F6" w:themeFill="accent1" w:themeFillTint="3F"/>
      </w:tcPr>
    </w:tblStylePr>
    <w:tblStylePr w:type="band2Horz">
      <w:tblPr/>
      <w:tcPr>
        <w:tcBorders>
          <w:insideH w:val="nil"/>
          <w:insideV w:val="nil"/>
        </w:tcBorders>
      </w:tcPr>
    </w:tblStylePr>
  </w:style>
  <w:style w:type="table" w:customStyle="1" w:styleId="LightGrid-Accent11">
    <w:name w:val="Light Grid - Accent 11"/>
    <w:basedOn w:val="TableNormal"/>
    <w:uiPriority w:val="62"/>
    <w:rsid w:val="005F3111"/>
    <w:pPr>
      <w:spacing w:before="0" w:after="0" w:line="240" w:lineRule="auto"/>
    </w:pPr>
    <w:tblPr>
      <w:tblStyleRowBandSize w:val="1"/>
      <w:tblStyleColBandSize w:val="1"/>
      <w:tblInd w:w="0" w:type="dxa"/>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18" w:space="0" w:color="DDDDDD" w:themeColor="accent1"/>
          <w:right w:val="single" w:sz="8" w:space="0" w:color="DDDDDD" w:themeColor="accent1"/>
          <w:insideH w:val="nil"/>
          <w:insideV w:val="single" w:sz="8" w:space="0" w:color="DDDDD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DDDDD" w:themeColor="accent1"/>
          <w:left w:val="single" w:sz="8" w:space="0" w:color="DDDDDD" w:themeColor="accent1"/>
          <w:bottom w:val="single" w:sz="8" w:space="0" w:color="DDDDDD" w:themeColor="accent1"/>
          <w:right w:val="single" w:sz="8" w:space="0" w:color="DDDDDD" w:themeColor="accent1"/>
          <w:insideH w:val="nil"/>
          <w:insideV w:val="single" w:sz="8" w:space="0" w:color="DDDDD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shd w:val="clear" w:color="auto" w:fill="F6F6F6" w:themeFill="accent1" w:themeFillTint="3F"/>
      </w:tcPr>
    </w:tblStylePr>
    <w:tblStylePr w:type="band1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shd w:val="clear" w:color="auto" w:fill="F6F6F6" w:themeFill="accent1" w:themeFillTint="3F"/>
      </w:tcPr>
    </w:tblStylePr>
    <w:tblStylePr w:type="band2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tcPr>
    </w:tblStylePr>
  </w:style>
  <w:style w:type="table" w:styleId="LightShading-Accent1">
    <w:name w:val="Light Shading Accent 1"/>
    <w:basedOn w:val="TableNormal"/>
    <w:uiPriority w:val="60"/>
    <w:rsid w:val="00CF4F45"/>
    <w:pPr>
      <w:spacing w:before="0" w:after="0" w:line="240" w:lineRule="auto"/>
    </w:pPr>
    <w:rPr>
      <w:color w:val="A5A5A5" w:themeColor="accent1" w:themeShade="BF"/>
    </w:rPr>
    <w:tblPr>
      <w:tblStyleRowBandSize w:val="1"/>
      <w:tblStyleColBandSize w:val="1"/>
      <w:tblInd w:w="0" w:type="dxa"/>
      <w:tblBorders>
        <w:top w:val="single" w:sz="8" w:space="0" w:color="DDDDDD" w:themeColor="accent1"/>
        <w:bottom w:val="single" w:sz="8" w:space="0" w:color="DDDDD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la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left w:val="nil"/>
          <w:right w:val="nil"/>
          <w:insideH w:val="nil"/>
          <w:insideV w:val="nil"/>
        </w:tcBorders>
        <w:shd w:val="clear" w:color="auto" w:fill="F6F6F6" w:themeFill="accent1" w:themeFillTint="3F"/>
      </w:tcPr>
    </w:tblStylePr>
  </w:style>
  <w:style w:type="character" w:customStyle="1" w:styleId="apple-style-span">
    <w:name w:val="apple-style-span"/>
    <w:basedOn w:val="DefaultParagraphFont"/>
    <w:rsid w:val="004B1E8D"/>
  </w:style>
  <w:style w:type="character" w:styleId="Hyperlink">
    <w:name w:val="Hyperlink"/>
    <w:basedOn w:val="DefaultParagraphFont"/>
    <w:uiPriority w:val="99"/>
    <w:semiHidden/>
    <w:unhideWhenUsed/>
    <w:rsid w:val="00435317"/>
    <w:rPr>
      <w:color w:val="0000FF"/>
      <w:u w:val="single"/>
    </w:rPr>
  </w:style>
</w:styles>
</file>

<file path=word/webSettings.xml><?xml version="1.0" encoding="utf-8"?>
<w:webSettings xmlns:r="http://schemas.openxmlformats.org/officeDocument/2006/relationships" xmlns:w="http://schemas.openxmlformats.org/wordprocessingml/2006/main">
  <w:divs>
    <w:div w:id="43826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18376A6483142939593B20754857A4E"/>
        <w:category>
          <w:name w:val="General"/>
          <w:gallery w:val="placeholder"/>
        </w:category>
        <w:types>
          <w:type w:val="bbPlcHdr"/>
        </w:types>
        <w:behaviors>
          <w:behavior w:val="content"/>
        </w:behaviors>
        <w:guid w:val="{D647611A-422F-41C3-92A8-9ECD2722F590}"/>
      </w:docPartPr>
      <w:docPartBody>
        <w:p w:rsidR="00000000" w:rsidRDefault="00411C13" w:rsidP="00411C13">
          <w:pPr>
            <w:pStyle w:val="718376A6483142939593B20754857A4E"/>
          </w:pPr>
          <w:r>
            <w:rPr>
              <w:rFonts w:asciiTheme="majorHAnsi" w:eastAsiaTheme="majorEastAsia" w:hAnsiTheme="majorHAnsi" w:cstheme="majorBidi"/>
              <w:color w:val="FFFFFF" w:themeColor="background1"/>
              <w:sz w:val="72"/>
              <w:szCs w:val="72"/>
            </w:rPr>
            <w:t>[Type the document title]</w:t>
          </w:r>
        </w:p>
      </w:docPartBody>
    </w:docPart>
    <w:docPart>
      <w:docPartPr>
        <w:name w:val="755846A35B10439C8B7C98A3B9A6C083"/>
        <w:category>
          <w:name w:val="General"/>
          <w:gallery w:val="placeholder"/>
        </w:category>
        <w:types>
          <w:type w:val="bbPlcHdr"/>
        </w:types>
        <w:behaviors>
          <w:behavior w:val="content"/>
        </w:behaviors>
        <w:guid w:val="{3D41E7F2-9648-49F8-8927-6502FB2D3411}"/>
      </w:docPartPr>
      <w:docPartBody>
        <w:p w:rsidR="00000000" w:rsidRDefault="00411C13" w:rsidP="00411C13">
          <w:pPr>
            <w:pStyle w:val="755846A35B10439C8B7C98A3B9A6C083"/>
          </w:pPr>
          <w:r>
            <w:rPr>
              <w:color w:val="FFFFFF" w:themeColor="background1"/>
            </w:rPr>
            <w:t>[Type the author name]</w:t>
          </w:r>
        </w:p>
      </w:docPartBody>
    </w:docPart>
    <w:docPart>
      <w:docPartPr>
        <w:name w:val="A3A8DAFCA77B4888A1AE5A23571A5461"/>
        <w:category>
          <w:name w:val="General"/>
          <w:gallery w:val="placeholder"/>
        </w:category>
        <w:types>
          <w:type w:val="bbPlcHdr"/>
        </w:types>
        <w:behaviors>
          <w:behavior w:val="content"/>
        </w:behaviors>
        <w:guid w:val="{EEE2E346-99D9-48FB-A7C8-84702CD68A94}"/>
      </w:docPartPr>
      <w:docPartBody>
        <w:p w:rsidR="00000000" w:rsidRDefault="00411C13" w:rsidP="00411C13">
          <w:pPr>
            <w:pStyle w:val="A3A8DAFCA77B4888A1AE5A23571A5461"/>
          </w:pPr>
          <w:r>
            <w:rPr>
              <w:color w:val="FFFFFF" w:themeColor="background1"/>
            </w:rP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24B45"/>
    <w:rsid w:val="00411C13"/>
    <w:rsid w:val="0080284C"/>
    <w:rsid w:val="00F24B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1C1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8D0BAD106314D94945D6EF9BABF2DF8">
    <w:name w:val="B8D0BAD106314D94945D6EF9BABF2DF8"/>
    <w:rsid w:val="00F24B45"/>
  </w:style>
  <w:style w:type="paragraph" w:customStyle="1" w:styleId="3E9FEF857F3D459CA435129E19C9531E">
    <w:name w:val="3E9FEF857F3D459CA435129E19C9531E"/>
    <w:rsid w:val="00F24B45"/>
  </w:style>
  <w:style w:type="paragraph" w:customStyle="1" w:styleId="3B46CCC53D4A4390A9C573C48ACE98E3">
    <w:name w:val="3B46CCC53D4A4390A9C573C48ACE98E3"/>
    <w:rsid w:val="00411C13"/>
  </w:style>
  <w:style w:type="paragraph" w:customStyle="1" w:styleId="4C0B8054B60B4C538F893CE38096207E">
    <w:name w:val="4C0B8054B60B4C538F893CE38096207E"/>
    <w:rsid w:val="00411C13"/>
  </w:style>
  <w:style w:type="paragraph" w:customStyle="1" w:styleId="1FA1AF637FDD4F42A1B25E8FF6EA8BFA">
    <w:name w:val="1FA1AF637FDD4F42A1B25E8FF6EA8BFA"/>
    <w:rsid w:val="00411C13"/>
  </w:style>
  <w:style w:type="paragraph" w:customStyle="1" w:styleId="85081639A9C54BB1A92B2F6FAB46778A">
    <w:name w:val="85081639A9C54BB1A92B2F6FAB46778A"/>
    <w:rsid w:val="00411C13"/>
  </w:style>
  <w:style w:type="paragraph" w:customStyle="1" w:styleId="3CCCE90B101A4EB9B2E283BBF73C13B2">
    <w:name w:val="3CCCE90B101A4EB9B2E283BBF73C13B2"/>
    <w:rsid w:val="00411C13"/>
  </w:style>
  <w:style w:type="paragraph" w:customStyle="1" w:styleId="887CD49065C14A29A4440B0F069FAB4E">
    <w:name w:val="887CD49065C14A29A4440B0F069FAB4E"/>
    <w:rsid w:val="00411C13"/>
  </w:style>
  <w:style w:type="paragraph" w:customStyle="1" w:styleId="07351252BDAB40BF9230DCA45B71ADB3">
    <w:name w:val="07351252BDAB40BF9230DCA45B71ADB3"/>
    <w:rsid w:val="00411C13"/>
  </w:style>
  <w:style w:type="paragraph" w:customStyle="1" w:styleId="9BCF169B3DB2418AB9E4E3E7DC46CBF4">
    <w:name w:val="9BCF169B3DB2418AB9E4E3E7DC46CBF4"/>
    <w:rsid w:val="00411C13"/>
  </w:style>
  <w:style w:type="paragraph" w:customStyle="1" w:styleId="718376A6483142939593B20754857A4E">
    <w:name w:val="718376A6483142939593B20754857A4E"/>
    <w:rsid w:val="00411C13"/>
  </w:style>
  <w:style w:type="paragraph" w:customStyle="1" w:styleId="2BAB9BBDAF1542C28AE7C6A28ADE5123">
    <w:name w:val="2BAB9BBDAF1542C28AE7C6A28ADE5123"/>
    <w:rsid w:val="00411C13"/>
  </w:style>
  <w:style w:type="paragraph" w:customStyle="1" w:styleId="755846A35B10439C8B7C98A3B9A6C083">
    <w:name w:val="755846A35B10439C8B7C98A3B9A6C083"/>
    <w:rsid w:val="00411C13"/>
  </w:style>
  <w:style w:type="paragraph" w:customStyle="1" w:styleId="A3A8DAFCA77B4888A1AE5A23571A5461">
    <w:name w:val="A3A8DAFCA77B4888A1AE5A23571A5461"/>
    <w:rsid w:val="00411C13"/>
  </w:style>
  <w:style w:type="paragraph" w:customStyle="1" w:styleId="8AD6E12760C24BF7880485722E717F46">
    <w:name w:val="8AD6E12760C24BF7880485722E717F46"/>
    <w:rsid w:val="00411C1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2011-03-01T00:00:00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1231</Words>
  <Characters>7023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Jennifer Richards, 997248009</vt:lpstr>
    </vt:vector>
  </TitlesOfParts>
  <Company>Jennifer Richards</Company>
  <LinksUpToDate>false</LinksUpToDate>
  <CharactersWithSpaces>8238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Population, Immigration and Emigration</dc:title>
  <dc:creator>Canadian and World Studies, Grades 9-12</dc:creator>
  <cp:lastModifiedBy>Jen</cp:lastModifiedBy>
  <cp:revision>2</cp:revision>
  <dcterms:created xsi:type="dcterms:W3CDTF">2011-04-08T00:23:00Z</dcterms:created>
  <dcterms:modified xsi:type="dcterms:W3CDTF">2011-04-08T00:23:00Z</dcterms:modified>
</cp:coreProperties>
</file>